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377CF" w14:textId="207E0FCD" w:rsidR="003D652A" w:rsidRPr="0080490E" w:rsidRDefault="003D652A" w:rsidP="003D652A">
      <w:pPr>
        <w:keepNext/>
        <w:spacing w:line="260" w:lineRule="exact"/>
        <w:jc w:val="right"/>
        <w:outlineLvl w:val="0"/>
        <w:rPr>
          <w:rFonts w:ascii="Arial" w:hAnsi="Arial" w:cs="Arial"/>
          <w:b/>
          <w:bCs/>
          <w:kern w:val="32"/>
        </w:rPr>
      </w:pPr>
      <w:r w:rsidRPr="0080490E">
        <w:rPr>
          <w:rFonts w:ascii="Arial" w:hAnsi="Arial" w:cs="Arial"/>
          <w:b/>
          <w:bCs/>
          <w:kern w:val="32"/>
        </w:rPr>
        <w:t>Priloga št. 4.</w:t>
      </w:r>
      <w:r>
        <w:rPr>
          <w:rFonts w:ascii="Arial" w:hAnsi="Arial" w:cs="Arial"/>
          <w:b/>
          <w:bCs/>
          <w:kern w:val="32"/>
        </w:rPr>
        <w:t>11</w:t>
      </w:r>
    </w:p>
    <w:p w14:paraId="076825CE" w14:textId="77777777" w:rsidR="003D652A" w:rsidRPr="0080490E" w:rsidRDefault="003D652A" w:rsidP="003D65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rPr>
      </w:pPr>
    </w:p>
    <w:p w14:paraId="417F0F00" w14:textId="77777777" w:rsidR="003D652A" w:rsidRPr="0080490E" w:rsidRDefault="003D652A" w:rsidP="003D65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rPr>
      </w:pPr>
    </w:p>
    <w:p w14:paraId="426F518F" w14:textId="71D6DC88" w:rsidR="003D652A" w:rsidRDefault="003D652A" w:rsidP="003D652A">
      <w:pPr>
        <w:keepNext/>
        <w:jc w:val="center"/>
        <w:outlineLvl w:val="0"/>
        <w:rPr>
          <w:rFonts w:ascii="Arial" w:hAnsi="Arial" w:cs="Arial"/>
          <w:b/>
          <w:bCs/>
          <w:kern w:val="32"/>
        </w:rPr>
      </w:pPr>
      <w:r w:rsidRPr="0080490E">
        <w:rPr>
          <w:rFonts w:ascii="Arial" w:hAnsi="Arial" w:cs="Arial"/>
          <w:b/>
          <w:bCs/>
          <w:kern w:val="32"/>
        </w:rPr>
        <w:t xml:space="preserve">TEHNIČNI OPIS VOZIL TER DODATNE OPREME za sklop </w:t>
      </w:r>
      <w:r>
        <w:rPr>
          <w:rFonts w:ascii="Arial" w:hAnsi="Arial" w:cs="Arial"/>
          <w:b/>
          <w:bCs/>
          <w:kern w:val="32"/>
        </w:rPr>
        <w:t>11</w:t>
      </w:r>
    </w:p>
    <w:p w14:paraId="4398BDA1" w14:textId="77777777" w:rsidR="003D652A" w:rsidRPr="00AA43EB" w:rsidRDefault="003D652A" w:rsidP="003D652A">
      <w:pPr>
        <w:keepNext/>
        <w:jc w:val="center"/>
        <w:outlineLvl w:val="0"/>
        <w:rPr>
          <w:rFonts w:ascii="Arial" w:hAnsi="Arial" w:cs="Arial"/>
          <w:kern w:val="32"/>
          <w:sz w:val="20"/>
          <w:szCs w:val="20"/>
        </w:rPr>
      </w:pPr>
      <w:r w:rsidRPr="00AA43EB">
        <w:rPr>
          <w:rFonts w:ascii="Arial" w:hAnsi="Arial" w:cs="Arial"/>
          <w:kern w:val="32"/>
          <w:sz w:val="20"/>
          <w:szCs w:val="20"/>
        </w:rPr>
        <w:t>v zvezi z javnim naročilom št. 430-530/2026</w:t>
      </w:r>
    </w:p>
    <w:p w14:paraId="405CDCCD" w14:textId="77777777" w:rsidR="003D652A" w:rsidRDefault="003D652A" w:rsidP="00615A6B">
      <w:pPr>
        <w:tabs>
          <w:tab w:val="left" w:pos="357"/>
        </w:tabs>
        <w:spacing w:line="240" w:lineRule="auto"/>
        <w:jc w:val="both"/>
        <w:rPr>
          <w:rFonts w:ascii="Arial" w:hAnsi="Arial" w:cs="Arial"/>
          <w:b/>
          <w:sz w:val="20"/>
          <w:szCs w:val="20"/>
        </w:rPr>
      </w:pPr>
    </w:p>
    <w:p w14:paraId="2AEB0BE3" w14:textId="77777777" w:rsidR="003D652A" w:rsidRDefault="003D652A" w:rsidP="00615A6B">
      <w:pPr>
        <w:tabs>
          <w:tab w:val="left" w:pos="357"/>
        </w:tabs>
        <w:spacing w:line="240" w:lineRule="auto"/>
        <w:jc w:val="both"/>
        <w:rPr>
          <w:rFonts w:ascii="Arial" w:hAnsi="Arial" w:cs="Arial"/>
          <w:b/>
          <w:sz w:val="20"/>
          <w:szCs w:val="20"/>
        </w:rPr>
      </w:pPr>
    </w:p>
    <w:p w14:paraId="46AC302D" w14:textId="02E1281C" w:rsidR="00615A6B" w:rsidRPr="003D652A" w:rsidRDefault="003D652A" w:rsidP="00615A6B">
      <w:pPr>
        <w:tabs>
          <w:tab w:val="left" w:pos="357"/>
        </w:tabs>
        <w:spacing w:line="240" w:lineRule="auto"/>
        <w:jc w:val="both"/>
        <w:rPr>
          <w:rFonts w:ascii="Arial" w:hAnsi="Arial" w:cs="Arial"/>
          <w:sz w:val="20"/>
          <w:szCs w:val="20"/>
          <w:u w:val="single"/>
          <w:vertAlign w:val="subscript"/>
        </w:rPr>
      </w:pPr>
      <w:r w:rsidRPr="003D652A">
        <w:rPr>
          <w:rFonts w:ascii="Arial" w:hAnsi="Arial" w:cs="Arial"/>
          <w:b/>
          <w:sz w:val="20"/>
          <w:szCs w:val="20"/>
          <w:u w:val="single"/>
        </w:rPr>
        <w:t xml:space="preserve">Sklop 11: </w:t>
      </w:r>
      <w:r w:rsidR="00615A6B" w:rsidRPr="003D652A">
        <w:rPr>
          <w:rFonts w:ascii="Arial" w:hAnsi="Arial" w:cs="Arial"/>
          <w:b/>
          <w:sz w:val="20"/>
          <w:szCs w:val="20"/>
          <w:u w:val="single"/>
        </w:rPr>
        <w:t xml:space="preserve">Civilno specialno patruljno osebno vozilo </w:t>
      </w:r>
      <w:r w:rsidR="009D4A22" w:rsidRPr="003D652A">
        <w:rPr>
          <w:rFonts w:ascii="Arial" w:hAnsi="Arial" w:cs="Arial"/>
          <w:b/>
          <w:sz w:val="20"/>
          <w:szCs w:val="20"/>
          <w:u w:val="single"/>
        </w:rPr>
        <w:t>do</w:t>
      </w:r>
      <w:r w:rsidR="00615A6B" w:rsidRPr="003D652A">
        <w:rPr>
          <w:rFonts w:ascii="Arial" w:hAnsi="Arial" w:cs="Arial"/>
          <w:b/>
          <w:sz w:val="20"/>
          <w:szCs w:val="20"/>
          <w:u w:val="single"/>
        </w:rPr>
        <w:t xml:space="preserve"> 2000 </w:t>
      </w:r>
      <w:r w:rsidRPr="003D652A">
        <w:rPr>
          <w:rFonts w:ascii="Arial" w:hAnsi="Arial" w:cs="Arial"/>
          <w:b/>
          <w:sz w:val="20"/>
          <w:szCs w:val="20"/>
          <w:u w:val="single"/>
        </w:rPr>
        <w:t>cm</w:t>
      </w:r>
      <w:r w:rsidRPr="003D652A">
        <w:rPr>
          <w:rFonts w:ascii="Arial" w:hAnsi="Arial" w:cs="Arial"/>
          <w:b/>
          <w:sz w:val="20"/>
          <w:szCs w:val="20"/>
          <w:u w:val="single"/>
          <w:vertAlign w:val="superscript"/>
        </w:rPr>
        <w:t>3</w:t>
      </w:r>
      <w:r w:rsidR="00615A6B" w:rsidRPr="003D652A">
        <w:rPr>
          <w:rFonts w:ascii="Arial" w:hAnsi="Arial" w:cs="Arial"/>
          <w:b/>
          <w:sz w:val="20"/>
          <w:szCs w:val="20"/>
          <w:u w:val="single"/>
        </w:rPr>
        <w:t xml:space="preserve"> </w:t>
      </w:r>
    </w:p>
    <w:p w14:paraId="56C108EF" w14:textId="77777777" w:rsidR="00615A6B" w:rsidRPr="00E24C7A" w:rsidRDefault="00615A6B" w:rsidP="00615A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4680A9D1" w14:textId="4B367F7F" w:rsidR="00615A6B" w:rsidRPr="00E24C7A" w:rsidRDefault="00615A6B" w:rsidP="00615A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 xml:space="preserve">Tip. št. </w:t>
      </w:r>
      <w:r w:rsidRPr="002E0DB7">
        <w:rPr>
          <w:rFonts w:ascii="Arial" w:hAnsi="Arial" w:cs="Arial"/>
          <w:b/>
          <w:bCs/>
          <w:sz w:val="20"/>
          <w:szCs w:val="20"/>
        </w:rPr>
        <w:t>2.4.</w:t>
      </w:r>
      <w:r w:rsidR="00E24C7A" w:rsidRPr="002E0DB7">
        <w:rPr>
          <w:rFonts w:ascii="Arial" w:hAnsi="Arial" w:cs="Arial"/>
          <w:b/>
          <w:bCs/>
          <w:sz w:val="20"/>
          <w:szCs w:val="20"/>
        </w:rPr>
        <w:t>1</w:t>
      </w:r>
      <w:r w:rsidRPr="002E0DB7">
        <w:rPr>
          <w:rFonts w:ascii="Arial" w:hAnsi="Arial" w:cs="Arial"/>
          <w:b/>
          <w:bCs/>
          <w:sz w:val="20"/>
          <w:szCs w:val="20"/>
        </w:rPr>
        <w:t>.</w:t>
      </w:r>
      <w:r w:rsidR="00E24C7A" w:rsidRPr="002E0DB7">
        <w:rPr>
          <w:rFonts w:ascii="Arial" w:hAnsi="Arial" w:cs="Arial"/>
          <w:b/>
          <w:bCs/>
          <w:sz w:val="20"/>
          <w:szCs w:val="20"/>
        </w:rPr>
        <w:t>3</w:t>
      </w:r>
    </w:p>
    <w:p w14:paraId="50FF8D78" w14:textId="77777777" w:rsidR="00615A6B" w:rsidRPr="00E24C7A" w:rsidRDefault="00615A6B" w:rsidP="00615A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76E30690" w14:textId="553ACDB0" w:rsidR="00615A6B" w:rsidRPr="00E24C7A" w:rsidRDefault="00615A6B" w:rsidP="00615A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 xml:space="preserve">Količina: </w:t>
      </w:r>
      <w:r w:rsidR="007047C1">
        <w:rPr>
          <w:rFonts w:ascii="Arial" w:hAnsi="Arial" w:cs="Arial"/>
          <w:sz w:val="20"/>
          <w:szCs w:val="20"/>
        </w:rPr>
        <w:t>2</w:t>
      </w:r>
      <w:r w:rsidR="00921473">
        <w:rPr>
          <w:rFonts w:ascii="Arial" w:hAnsi="Arial" w:cs="Arial"/>
          <w:sz w:val="20"/>
          <w:szCs w:val="20"/>
        </w:rPr>
        <w:t xml:space="preserve"> vozili</w:t>
      </w:r>
    </w:p>
    <w:p w14:paraId="7E7FB792" w14:textId="77777777" w:rsidR="00615A6B" w:rsidRPr="00E24C7A" w:rsidRDefault="00615A6B" w:rsidP="00615A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04B26696" w14:textId="2A6DA435" w:rsidR="00615A6B" w:rsidRPr="00E24C7A" w:rsidRDefault="007F3B8D" w:rsidP="00615A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sidRPr="00E24C7A">
        <w:rPr>
          <w:rFonts w:ascii="Arial" w:hAnsi="Arial" w:cs="Arial"/>
          <w:b/>
          <w:sz w:val="20"/>
          <w:szCs w:val="20"/>
        </w:rPr>
        <w:t>TEHNIČNE ZAHTEVE</w:t>
      </w:r>
      <w:r w:rsidR="00615A6B" w:rsidRPr="00E24C7A">
        <w:rPr>
          <w:rFonts w:ascii="Arial" w:hAnsi="Arial" w:cs="Arial"/>
          <w:b/>
          <w:sz w:val="20"/>
          <w:szCs w:val="20"/>
        </w:rPr>
        <w:t>:</w:t>
      </w:r>
    </w:p>
    <w:p w14:paraId="79254031" w14:textId="057F7080" w:rsidR="009D4A22" w:rsidRPr="00E24C7A" w:rsidRDefault="009D4A22"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 xml:space="preserve">Vozilo v karavanski, </w:t>
      </w:r>
      <w:proofErr w:type="spellStart"/>
      <w:r w:rsidRPr="00E24C7A">
        <w:rPr>
          <w:rFonts w:ascii="Arial" w:hAnsi="Arial" w:cs="Arial"/>
          <w:sz w:val="20"/>
          <w:szCs w:val="20"/>
        </w:rPr>
        <w:t>fastback</w:t>
      </w:r>
      <w:proofErr w:type="spellEnd"/>
      <w:r w:rsidRPr="00E24C7A">
        <w:rPr>
          <w:rFonts w:ascii="Arial" w:hAnsi="Arial" w:cs="Arial"/>
          <w:sz w:val="20"/>
          <w:szCs w:val="20"/>
        </w:rPr>
        <w:t xml:space="preserve"> ali primerljivi izvedbi s štirimi ali petimi vrati </w:t>
      </w:r>
    </w:p>
    <w:p w14:paraId="2E32B456" w14:textId="6AE01108"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Barva vozila temnejši odtenek sive ali črne barve.</w:t>
      </w:r>
    </w:p>
    <w:p w14:paraId="301DCADD" w14:textId="050B9B0C" w:rsidR="00615A6B" w:rsidRPr="00F10FE6"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10FE6">
        <w:rPr>
          <w:rFonts w:ascii="Arial" w:hAnsi="Arial" w:cs="Arial"/>
          <w:sz w:val="20"/>
          <w:szCs w:val="20"/>
        </w:rPr>
        <w:t>Bencinski motor</w:t>
      </w:r>
      <w:r w:rsidR="009D4A22" w:rsidRPr="00F10FE6">
        <w:rPr>
          <w:rFonts w:ascii="Arial" w:hAnsi="Arial" w:cs="Arial"/>
          <w:sz w:val="20"/>
          <w:szCs w:val="20"/>
        </w:rPr>
        <w:t xml:space="preserve"> ali </w:t>
      </w:r>
      <w:r w:rsidR="001E2E8D" w:rsidRPr="00F10FE6">
        <w:rPr>
          <w:rFonts w:ascii="Arial" w:hAnsi="Arial" w:cs="Arial"/>
          <w:sz w:val="20"/>
          <w:szCs w:val="20"/>
        </w:rPr>
        <w:t>dizelski</w:t>
      </w:r>
    </w:p>
    <w:p w14:paraId="01FC4287"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Emisijski razred vozila: najmanj EURO 6.</w:t>
      </w:r>
    </w:p>
    <w:p w14:paraId="60BCA471" w14:textId="4BF29710" w:rsidR="00615A6B" w:rsidRPr="00E24C7A" w:rsidRDefault="009D4A22"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 xml:space="preserve">Nazivna delovna prostornina motorja od 1.500 </w:t>
      </w:r>
      <w:r w:rsidR="009D294D" w:rsidRPr="009D294D">
        <w:rPr>
          <w:rFonts w:ascii="Arial" w:hAnsi="Arial" w:cs="Arial"/>
          <w:bCs/>
          <w:sz w:val="20"/>
          <w:szCs w:val="20"/>
        </w:rPr>
        <w:t>cm</w:t>
      </w:r>
      <w:r w:rsidR="009D294D" w:rsidRPr="009D294D">
        <w:rPr>
          <w:rFonts w:ascii="Arial" w:hAnsi="Arial" w:cs="Arial"/>
          <w:bCs/>
          <w:sz w:val="20"/>
          <w:szCs w:val="20"/>
          <w:vertAlign w:val="superscript"/>
        </w:rPr>
        <w:t>3</w:t>
      </w:r>
      <w:r w:rsidRPr="009D294D">
        <w:rPr>
          <w:rFonts w:ascii="Arial" w:hAnsi="Arial" w:cs="Arial"/>
          <w:bCs/>
          <w:sz w:val="20"/>
          <w:szCs w:val="20"/>
        </w:rPr>
        <w:t xml:space="preserve"> do 2.000 </w:t>
      </w:r>
      <w:r w:rsidR="009D294D" w:rsidRPr="009D294D">
        <w:rPr>
          <w:rFonts w:ascii="Arial" w:hAnsi="Arial" w:cs="Arial"/>
          <w:bCs/>
          <w:sz w:val="20"/>
          <w:szCs w:val="20"/>
        </w:rPr>
        <w:t>cm</w:t>
      </w:r>
      <w:r w:rsidR="009D294D" w:rsidRPr="009D294D">
        <w:rPr>
          <w:rFonts w:ascii="Arial" w:hAnsi="Arial" w:cs="Arial"/>
          <w:bCs/>
          <w:sz w:val="20"/>
          <w:szCs w:val="20"/>
          <w:vertAlign w:val="superscript"/>
        </w:rPr>
        <w:t>3</w:t>
      </w:r>
      <w:r w:rsidR="00615A6B" w:rsidRPr="009D294D">
        <w:rPr>
          <w:rFonts w:ascii="Arial" w:hAnsi="Arial" w:cs="Arial"/>
          <w:bCs/>
          <w:sz w:val="20"/>
          <w:szCs w:val="20"/>
        </w:rPr>
        <w:t>.</w:t>
      </w:r>
    </w:p>
    <w:p w14:paraId="3FFD655B" w14:textId="5619B524" w:rsidR="00615A6B" w:rsidRPr="00F10FE6" w:rsidRDefault="00F10FE6"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10FE6">
        <w:rPr>
          <w:rFonts w:ascii="Arial" w:hAnsi="Arial" w:cs="Arial"/>
          <w:sz w:val="20"/>
          <w:szCs w:val="20"/>
        </w:rPr>
        <w:t xml:space="preserve">Moč motorja </w:t>
      </w:r>
      <w:r w:rsidR="009D4A22" w:rsidRPr="00F10FE6">
        <w:rPr>
          <w:rFonts w:ascii="Arial" w:hAnsi="Arial" w:cs="Arial"/>
          <w:sz w:val="20"/>
          <w:szCs w:val="20"/>
        </w:rPr>
        <w:t>najmanj</w:t>
      </w:r>
      <w:r w:rsidR="001E2E8D" w:rsidRPr="00F10FE6">
        <w:rPr>
          <w:rFonts w:ascii="Arial" w:hAnsi="Arial" w:cs="Arial"/>
          <w:sz w:val="20"/>
          <w:szCs w:val="20"/>
        </w:rPr>
        <w:t xml:space="preserve">140 </w:t>
      </w:r>
      <w:r w:rsidR="009D4A22" w:rsidRPr="00F10FE6">
        <w:rPr>
          <w:rFonts w:ascii="Arial" w:hAnsi="Arial" w:cs="Arial"/>
          <w:sz w:val="20"/>
          <w:szCs w:val="20"/>
        </w:rPr>
        <w:t xml:space="preserve">kW </w:t>
      </w:r>
    </w:p>
    <w:p w14:paraId="2A82C19D" w14:textId="3347011E" w:rsidR="009D4A22" w:rsidRPr="00E24C7A" w:rsidRDefault="009D4A22"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 xml:space="preserve">Avtomatski </w:t>
      </w:r>
    </w:p>
    <w:p w14:paraId="3B4D931E" w14:textId="74325BE6" w:rsidR="00615A6B"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Medosna razdalja najmanj 2</w:t>
      </w:r>
      <w:r w:rsidR="009D4A22" w:rsidRPr="00E24C7A">
        <w:rPr>
          <w:rFonts w:ascii="Arial" w:hAnsi="Arial" w:cs="Arial"/>
          <w:sz w:val="20"/>
          <w:szCs w:val="20"/>
        </w:rPr>
        <w:t>6</w:t>
      </w:r>
      <w:r w:rsidRPr="00E24C7A">
        <w:rPr>
          <w:rFonts w:ascii="Arial" w:hAnsi="Arial" w:cs="Arial"/>
          <w:sz w:val="20"/>
          <w:szCs w:val="20"/>
        </w:rPr>
        <w:t>00 mm.</w:t>
      </w:r>
    </w:p>
    <w:p w14:paraId="4AFC7E97" w14:textId="6D9EB16C" w:rsidR="00CA323C" w:rsidRPr="00F10FE6" w:rsidRDefault="00CA323C"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10FE6">
        <w:rPr>
          <w:rFonts w:ascii="Arial" w:hAnsi="Arial" w:cs="Arial"/>
          <w:sz w:val="20"/>
          <w:szCs w:val="20"/>
        </w:rPr>
        <w:t>Štirikolesni pogon</w:t>
      </w:r>
    </w:p>
    <w:p w14:paraId="143FCC60"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Čelna zračna blazina za voznika in sovoznika.</w:t>
      </w:r>
    </w:p>
    <w:p w14:paraId="6E902B28"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Stranski zračni blazini za voznika in sovoznika.</w:t>
      </w:r>
    </w:p>
    <w:p w14:paraId="12F6D230"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Zavorni sistem za preprečevanje blokade koles (ABS oziroma druga enakovredna oznaka).</w:t>
      </w:r>
    </w:p>
    <w:p w14:paraId="21EA33A3"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Elektronska porazdelitev zavorne sile (EBD oziroma druga enakovredna oznaka).</w:t>
      </w:r>
    </w:p>
    <w:p w14:paraId="30CBB089"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Elektronska ojačitev zavorne sile – zavorna asistenca (BAS oziroma druga enakovredna oznaka).</w:t>
      </w:r>
    </w:p>
    <w:p w14:paraId="114033B7"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Sistem za učinkovitejše zaviranje v sili (EBA oziroma druga enakovredna oznaka).</w:t>
      </w:r>
    </w:p>
    <w:p w14:paraId="670CB2F1"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Sistem za elektronski nadzor stabilnosti vozila (ESP oziroma druga enakovredna oznaka).</w:t>
      </w:r>
    </w:p>
    <w:p w14:paraId="6D39C1FB"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Sistem za regulacijo zdrsa pogonskih koles (ASR oziroma druga enakovredna oznaka).</w:t>
      </w:r>
    </w:p>
    <w:p w14:paraId="4E7EAAA0" w14:textId="12284B46"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Avtomatska klimatska naprava.</w:t>
      </w:r>
    </w:p>
    <w:p w14:paraId="18EAB2BD" w14:textId="75E5ABFD" w:rsidR="00383045" w:rsidRPr="00E24C7A" w:rsidRDefault="00383045"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Dodatno zatemnjena stekla</w:t>
      </w:r>
      <w:r w:rsidR="007C1186">
        <w:rPr>
          <w:rFonts w:ascii="Arial" w:hAnsi="Arial" w:cs="Arial"/>
          <w:sz w:val="20"/>
          <w:szCs w:val="20"/>
        </w:rPr>
        <w:t>.</w:t>
      </w:r>
    </w:p>
    <w:p w14:paraId="4BD7669F" w14:textId="2CB78EB6" w:rsidR="00383045" w:rsidRPr="00E24C7A" w:rsidRDefault="00383045"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 xml:space="preserve">Multimedijski sistem z možnostjo povezave (Android </w:t>
      </w:r>
      <w:proofErr w:type="spellStart"/>
      <w:r w:rsidRPr="00E24C7A">
        <w:rPr>
          <w:rFonts w:ascii="Arial" w:hAnsi="Arial" w:cs="Arial"/>
          <w:sz w:val="20"/>
          <w:szCs w:val="20"/>
        </w:rPr>
        <w:t>Auto</w:t>
      </w:r>
      <w:proofErr w:type="spellEnd"/>
      <w:r w:rsidRPr="00E24C7A">
        <w:rPr>
          <w:rFonts w:ascii="Arial" w:hAnsi="Arial" w:cs="Arial"/>
          <w:sz w:val="20"/>
          <w:szCs w:val="20"/>
        </w:rPr>
        <w:t xml:space="preserve">, Apple </w:t>
      </w:r>
      <w:proofErr w:type="spellStart"/>
      <w:r w:rsidRPr="00E24C7A">
        <w:rPr>
          <w:rFonts w:ascii="Arial" w:hAnsi="Arial" w:cs="Arial"/>
          <w:sz w:val="20"/>
          <w:szCs w:val="20"/>
        </w:rPr>
        <w:t>CarPlay</w:t>
      </w:r>
      <w:proofErr w:type="spellEnd"/>
      <w:r w:rsidRPr="00E24C7A">
        <w:rPr>
          <w:rFonts w:ascii="Arial" w:hAnsi="Arial" w:cs="Arial"/>
          <w:sz w:val="20"/>
          <w:szCs w:val="20"/>
        </w:rPr>
        <w:t xml:space="preserve"> ali enakovredno).</w:t>
      </w:r>
    </w:p>
    <w:p w14:paraId="3A28053F" w14:textId="0703FD5A" w:rsidR="00383045" w:rsidRPr="00E24C7A" w:rsidRDefault="00383045" w:rsidP="00383045">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Daljinsko centralno zaklepanje (Vozilo mora biti dobavljeno z najmanj dvema ključema ali enakovrednim sistemom dostopa do vozila.)</w:t>
      </w:r>
      <w:r w:rsidR="007C1186">
        <w:rPr>
          <w:rFonts w:ascii="Arial" w:hAnsi="Arial" w:cs="Arial"/>
          <w:sz w:val="20"/>
          <w:szCs w:val="20"/>
        </w:rPr>
        <w:t>.</w:t>
      </w:r>
    </w:p>
    <w:p w14:paraId="2C5E0746" w14:textId="77777777" w:rsidR="00383045" w:rsidRPr="00E24C7A" w:rsidRDefault="00383045" w:rsidP="00383045">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Alarmna varnostna naprava ali enakovredna protivlomna zaščita (serijska ali naknadno vgrajena).</w:t>
      </w:r>
    </w:p>
    <w:p w14:paraId="7FA5AE9A" w14:textId="1FE9CE8B" w:rsidR="00383045" w:rsidRPr="00E24C7A" w:rsidRDefault="00383045"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F10FE6">
        <w:rPr>
          <w:rFonts w:ascii="Arial" w:hAnsi="Arial" w:cs="Arial"/>
          <w:sz w:val="20"/>
          <w:szCs w:val="20"/>
        </w:rPr>
        <w:t>Vgrajena</w:t>
      </w:r>
      <w:r w:rsidR="001E2E8D" w:rsidRPr="00F10FE6">
        <w:rPr>
          <w:rFonts w:ascii="Arial" w:hAnsi="Arial" w:cs="Arial"/>
          <w:sz w:val="20"/>
          <w:szCs w:val="20"/>
        </w:rPr>
        <w:t xml:space="preserve"> kovinska</w:t>
      </w:r>
      <w:r w:rsidRPr="00F10FE6">
        <w:rPr>
          <w:rFonts w:ascii="Arial" w:hAnsi="Arial" w:cs="Arial"/>
          <w:sz w:val="20"/>
          <w:szCs w:val="20"/>
        </w:rPr>
        <w:t xml:space="preserve"> zaščitna mreža med potniškim in prtljažnim prostorom, ki mora biti ustrezno </w:t>
      </w:r>
      <w:r w:rsidRPr="00E24C7A">
        <w:rPr>
          <w:rFonts w:ascii="Arial" w:hAnsi="Arial" w:cs="Arial"/>
          <w:sz w:val="20"/>
          <w:szCs w:val="20"/>
        </w:rPr>
        <w:t>pritrjena tako, da v primeru nenadnega zaviranja ali trka zadrži predmete v prtljažnem prostoru.</w:t>
      </w:r>
    </w:p>
    <w:p w14:paraId="5EEFD66C"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Obvezna oprema v skladu s slovensko zakonodajo (prva pomoč, varnostni trikotnik, rezervne žarnice).</w:t>
      </w:r>
    </w:p>
    <w:p w14:paraId="3201C474"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Komplet pletenih avtomobilskih preprog in dodatni komplet gumijastih avtomobilskih preprog.</w:t>
      </w:r>
    </w:p>
    <w:p w14:paraId="08DA5A1B"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Strgalo za led.</w:t>
      </w:r>
    </w:p>
    <w:p w14:paraId="3BBF679F" w14:textId="77777777" w:rsidR="00615A6B" w:rsidRPr="00E24C7A" w:rsidRDefault="00615A6B" w:rsidP="00615A6B">
      <w:pPr>
        <w:tabs>
          <w:tab w:val="left" w:pos="851"/>
        </w:tabs>
        <w:spacing w:line="240" w:lineRule="auto"/>
        <w:jc w:val="both"/>
        <w:rPr>
          <w:rFonts w:ascii="Arial" w:eastAsia="Calibri" w:hAnsi="Arial" w:cs="Arial"/>
          <w:sz w:val="20"/>
          <w:szCs w:val="20"/>
          <w:lang w:eastAsia="en-US"/>
        </w:rPr>
      </w:pPr>
    </w:p>
    <w:p w14:paraId="38F6FFE0" w14:textId="08D84870" w:rsidR="00615A6B" w:rsidRPr="00E24C7A" w:rsidRDefault="00615A6B" w:rsidP="00615A6B">
      <w:pPr>
        <w:tabs>
          <w:tab w:val="left" w:pos="851"/>
        </w:tabs>
        <w:spacing w:line="240" w:lineRule="auto"/>
        <w:jc w:val="both"/>
        <w:rPr>
          <w:rFonts w:ascii="Arial" w:eastAsia="Calibri" w:hAnsi="Arial" w:cs="Arial"/>
          <w:sz w:val="20"/>
          <w:szCs w:val="20"/>
          <w:lang w:eastAsia="en-US"/>
        </w:rPr>
      </w:pPr>
      <w:r w:rsidRPr="00E24C7A">
        <w:rPr>
          <w:rFonts w:ascii="Arial" w:eastAsia="Calibri" w:hAnsi="Arial" w:cs="Arial"/>
          <w:sz w:val="20"/>
          <w:szCs w:val="20"/>
          <w:lang w:eastAsia="en-US"/>
        </w:rPr>
        <w:t>Vozila morajo biti ob dobavi opremljena z pnevmatikami, ki so, upoštevajoč zakonodajo, ustrezne za čas, v katerem so vozila dobavljena.</w:t>
      </w:r>
    </w:p>
    <w:p w14:paraId="6C5F9879" w14:textId="0106D3AD" w:rsidR="00FC1746" w:rsidRPr="00E24C7A" w:rsidRDefault="00FC1746" w:rsidP="00615A6B">
      <w:pPr>
        <w:tabs>
          <w:tab w:val="left" w:pos="851"/>
        </w:tabs>
        <w:spacing w:line="240" w:lineRule="auto"/>
        <w:jc w:val="both"/>
        <w:rPr>
          <w:rFonts w:ascii="Arial" w:eastAsia="Calibri" w:hAnsi="Arial" w:cs="Arial"/>
          <w:sz w:val="20"/>
          <w:szCs w:val="20"/>
          <w:lang w:eastAsia="en-US"/>
        </w:rPr>
      </w:pPr>
    </w:p>
    <w:p w14:paraId="0BD326C7" w14:textId="77777777" w:rsidR="00FC1746" w:rsidRPr="00E24C7A" w:rsidRDefault="00FC1746" w:rsidP="00FC1746">
      <w:pPr>
        <w:spacing w:line="240" w:lineRule="auto"/>
        <w:jc w:val="both"/>
        <w:rPr>
          <w:rFonts w:ascii="Arial" w:hAnsi="Arial" w:cs="Arial"/>
          <w:sz w:val="20"/>
          <w:szCs w:val="20"/>
        </w:rPr>
      </w:pPr>
      <w:r w:rsidRPr="00E24C7A">
        <w:rPr>
          <w:rFonts w:ascii="Arial" w:hAnsi="Arial" w:cs="Arial"/>
          <w:sz w:val="20"/>
          <w:szCs w:val="20"/>
        </w:rPr>
        <w:t>Dodatne minimalne zahteve naročnika po energijskih razredih za pnevmatike glede na hitrostne razrede pnevmatik so naslednje:</w:t>
      </w:r>
    </w:p>
    <w:p w14:paraId="3E8350C6" w14:textId="77777777" w:rsidR="00FC1746" w:rsidRPr="00E24C7A" w:rsidRDefault="00FC1746" w:rsidP="00FC1746">
      <w:pPr>
        <w:spacing w:before="120" w:line="240" w:lineRule="auto"/>
        <w:jc w:val="both"/>
        <w:rPr>
          <w:rFonts w:ascii="Arial" w:hAnsi="Arial" w:cs="Arial"/>
          <w:sz w:val="20"/>
          <w:szCs w:val="20"/>
        </w:rPr>
      </w:pPr>
      <w:r w:rsidRPr="00E24C7A">
        <w:rPr>
          <w:rFonts w:ascii="Arial" w:hAnsi="Arial" w:cs="Arial"/>
          <w:sz w:val="20"/>
          <w:szCs w:val="20"/>
        </w:rPr>
        <w:t>Za letne pnevmatike:</w:t>
      </w:r>
    </w:p>
    <w:p w14:paraId="4EBE8369" w14:textId="77777777" w:rsidR="00FC1746" w:rsidRPr="00E24C7A" w:rsidRDefault="00FC1746" w:rsidP="00FC1746">
      <w:pPr>
        <w:numPr>
          <w:ilvl w:val="0"/>
          <w:numId w:val="23"/>
        </w:numPr>
        <w:spacing w:line="240" w:lineRule="auto"/>
        <w:jc w:val="both"/>
        <w:rPr>
          <w:rFonts w:ascii="Arial" w:hAnsi="Arial" w:cs="Arial"/>
          <w:sz w:val="20"/>
          <w:szCs w:val="20"/>
        </w:rPr>
      </w:pPr>
      <w:r w:rsidRPr="00E24C7A">
        <w:rPr>
          <w:rFonts w:ascii="Arial" w:hAnsi="Arial" w:cs="Arial"/>
          <w:sz w:val="20"/>
          <w:szCs w:val="20"/>
        </w:rPr>
        <w:t xml:space="preserve">za hitrostne razrede do vključno oznake </w:t>
      </w:r>
      <w:r w:rsidRPr="00E24C7A">
        <w:rPr>
          <w:rFonts w:ascii="Arial" w:hAnsi="Arial" w:cs="Arial"/>
          <w:b/>
          <w:sz w:val="20"/>
          <w:szCs w:val="20"/>
        </w:rPr>
        <w:t>H</w:t>
      </w:r>
      <w:r w:rsidRPr="00E24C7A">
        <w:rPr>
          <w:rFonts w:ascii="Arial" w:hAnsi="Arial" w:cs="Arial"/>
          <w:sz w:val="20"/>
          <w:szCs w:val="20"/>
        </w:rPr>
        <w:t xml:space="preserve"> (do 210 km/h) za boljši izkoristek goriva najmanj energijski razred </w:t>
      </w:r>
      <w:r w:rsidRPr="00E24C7A">
        <w:rPr>
          <w:rFonts w:ascii="Arial" w:hAnsi="Arial" w:cs="Arial"/>
          <w:b/>
          <w:sz w:val="20"/>
          <w:szCs w:val="20"/>
        </w:rPr>
        <w:t>C</w:t>
      </w:r>
      <w:r w:rsidRPr="00E24C7A">
        <w:rPr>
          <w:rFonts w:ascii="Arial" w:hAnsi="Arial" w:cs="Arial"/>
          <w:sz w:val="20"/>
          <w:szCs w:val="20"/>
        </w:rPr>
        <w:t xml:space="preserve"> / za boljši oprijem na mokri podlagi najmanj energijski razred </w:t>
      </w:r>
      <w:r w:rsidRPr="00E24C7A">
        <w:rPr>
          <w:rFonts w:ascii="Arial" w:hAnsi="Arial" w:cs="Arial"/>
          <w:b/>
          <w:sz w:val="20"/>
          <w:szCs w:val="20"/>
        </w:rPr>
        <w:t>C</w:t>
      </w:r>
      <w:r w:rsidRPr="00E24C7A">
        <w:rPr>
          <w:rFonts w:ascii="Arial" w:hAnsi="Arial" w:cs="Arial"/>
          <w:sz w:val="20"/>
          <w:szCs w:val="20"/>
        </w:rPr>
        <w:t>,</w:t>
      </w:r>
    </w:p>
    <w:p w14:paraId="7DC437EB" w14:textId="77777777" w:rsidR="00FC1746" w:rsidRPr="00E24C7A" w:rsidRDefault="00FC1746" w:rsidP="00FC1746">
      <w:pPr>
        <w:numPr>
          <w:ilvl w:val="0"/>
          <w:numId w:val="23"/>
        </w:numPr>
        <w:spacing w:line="240" w:lineRule="auto"/>
        <w:jc w:val="both"/>
        <w:rPr>
          <w:rFonts w:ascii="Arial" w:hAnsi="Arial" w:cs="Arial"/>
          <w:sz w:val="20"/>
          <w:szCs w:val="20"/>
        </w:rPr>
      </w:pPr>
      <w:r w:rsidRPr="00E24C7A">
        <w:rPr>
          <w:rFonts w:ascii="Arial" w:hAnsi="Arial" w:cs="Arial"/>
          <w:sz w:val="20"/>
          <w:szCs w:val="20"/>
        </w:rPr>
        <w:t xml:space="preserve">za hitrostne razrede z oznako </w:t>
      </w:r>
      <w:r w:rsidRPr="00E24C7A">
        <w:rPr>
          <w:rFonts w:ascii="Arial" w:hAnsi="Arial" w:cs="Arial"/>
          <w:b/>
          <w:sz w:val="20"/>
          <w:szCs w:val="20"/>
        </w:rPr>
        <w:t>V</w:t>
      </w:r>
      <w:r w:rsidRPr="00E24C7A">
        <w:rPr>
          <w:rFonts w:ascii="Arial" w:hAnsi="Arial" w:cs="Arial"/>
          <w:sz w:val="20"/>
          <w:szCs w:val="20"/>
        </w:rPr>
        <w:t xml:space="preserve"> (do 240 km/h), </w:t>
      </w:r>
      <w:r w:rsidRPr="00E24C7A">
        <w:rPr>
          <w:rFonts w:ascii="Arial" w:hAnsi="Arial" w:cs="Arial"/>
          <w:b/>
          <w:sz w:val="20"/>
          <w:szCs w:val="20"/>
        </w:rPr>
        <w:t>W</w:t>
      </w:r>
      <w:r w:rsidRPr="00E24C7A">
        <w:rPr>
          <w:rFonts w:ascii="Arial" w:hAnsi="Arial" w:cs="Arial"/>
          <w:sz w:val="20"/>
          <w:szCs w:val="20"/>
        </w:rPr>
        <w:t xml:space="preserve"> (do 270 km/h) in </w:t>
      </w:r>
      <w:r w:rsidRPr="00E24C7A">
        <w:rPr>
          <w:rFonts w:ascii="Arial" w:hAnsi="Arial" w:cs="Arial"/>
          <w:b/>
          <w:sz w:val="20"/>
          <w:szCs w:val="20"/>
        </w:rPr>
        <w:t>Y</w:t>
      </w:r>
      <w:r w:rsidRPr="00E24C7A">
        <w:rPr>
          <w:rFonts w:ascii="Arial" w:hAnsi="Arial" w:cs="Arial"/>
          <w:sz w:val="20"/>
          <w:szCs w:val="20"/>
        </w:rPr>
        <w:t xml:space="preserve"> (do 300 km/h)  za boljši izkoristek goriva najmanj energijski razred </w:t>
      </w:r>
      <w:r w:rsidRPr="00E24C7A">
        <w:rPr>
          <w:rFonts w:ascii="Arial" w:hAnsi="Arial" w:cs="Arial"/>
          <w:b/>
          <w:sz w:val="20"/>
          <w:szCs w:val="20"/>
        </w:rPr>
        <w:t>C</w:t>
      </w:r>
      <w:r w:rsidRPr="00E24C7A">
        <w:rPr>
          <w:rFonts w:ascii="Arial" w:hAnsi="Arial" w:cs="Arial"/>
          <w:sz w:val="20"/>
          <w:szCs w:val="20"/>
        </w:rPr>
        <w:t xml:space="preserve"> / za boljši oprijem na mokri podlagi najmanj energijski razred </w:t>
      </w:r>
      <w:r w:rsidRPr="00E24C7A">
        <w:rPr>
          <w:rFonts w:ascii="Arial" w:hAnsi="Arial" w:cs="Arial"/>
          <w:b/>
          <w:sz w:val="20"/>
          <w:szCs w:val="20"/>
        </w:rPr>
        <w:t>B</w:t>
      </w:r>
      <w:r w:rsidRPr="00E24C7A">
        <w:rPr>
          <w:rFonts w:ascii="Arial" w:hAnsi="Arial" w:cs="Arial"/>
          <w:sz w:val="20"/>
          <w:szCs w:val="20"/>
        </w:rPr>
        <w:t>.</w:t>
      </w:r>
    </w:p>
    <w:p w14:paraId="6BA23E56" w14:textId="77777777" w:rsidR="00FC1746" w:rsidRPr="00E24C7A" w:rsidRDefault="00FC1746" w:rsidP="00FC1746">
      <w:pPr>
        <w:spacing w:line="240" w:lineRule="auto"/>
        <w:jc w:val="both"/>
        <w:rPr>
          <w:rFonts w:ascii="Arial" w:hAnsi="Arial" w:cs="Arial"/>
          <w:sz w:val="20"/>
          <w:szCs w:val="20"/>
        </w:rPr>
      </w:pPr>
    </w:p>
    <w:p w14:paraId="4A3E4EC5" w14:textId="77777777" w:rsidR="00FC1746" w:rsidRPr="00E24C7A" w:rsidRDefault="00FC1746" w:rsidP="00FC1746">
      <w:pPr>
        <w:spacing w:line="240" w:lineRule="auto"/>
        <w:jc w:val="both"/>
        <w:rPr>
          <w:rFonts w:ascii="Arial" w:hAnsi="Arial" w:cs="Arial"/>
          <w:sz w:val="20"/>
          <w:szCs w:val="20"/>
        </w:rPr>
      </w:pPr>
      <w:r w:rsidRPr="00E24C7A">
        <w:rPr>
          <w:rFonts w:ascii="Arial" w:hAnsi="Arial" w:cs="Arial"/>
          <w:sz w:val="20"/>
          <w:szCs w:val="20"/>
        </w:rPr>
        <w:t>Za zimske pnevmatike:</w:t>
      </w:r>
    </w:p>
    <w:p w14:paraId="5360BA33" w14:textId="77777777" w:rsidR="00FC1746" w:rsidRPr="00E24C7A" w:rsidRDefault="00FC1746" w:rsidP="00FC1746">
      <w:pPr>
        <w:numPr>
          <w:ilvl w:val="0"/>
          <w:numId w:val="24"/>
        </w:numPr>
        <w:spacing w:line="240" w:lineRule="auto"/>
        <w:jc w:val="both"/>
        <w:rPr>
          <w:rFonts w:ascii="Arial" w:hAnsi="Arial" w:cs="Arial"/>
          <w:b/>
          <w:sz w:val="20"/>
          <w:szCs w:val="20"/>
        </w:rPr>
      </w:pPr>
      <w:r w:rsidRPr="00E24C7A">
        <w:rPr>
          <w:rFonts w:ascii="Arial" w:hAnsi="Arial" w:cs="Arial"/>
          <w:sz w:val="20"/>
          <w:szCs w:val="20"/>
        </w:rPr>
        <w:lastRenderedPageBreak/>
        <w:t xml:space="preserve">za hitrostne razrede do vključno oznake </w:t>
      </w:r>
      <w:r w:rsidRPr="00E24C7A">
        <w:rPr>
          <w:rFonts w:ascii="Arial" w:hAnsi="Arial" w:cs="Arial"/>
          <w:b/>
          <w:sz w:val="20"/>
          <w:szCs w:val="20"/>
        </w:rPr>
        <w:t>H</w:t>
      </w:r>
      <w:r w:rsidRPr="00E24C7A">
        <w:rPr>
          <w:rFonts w:ascii="Arial" w:hAnsi="Arial" w:cs="Arial"/>
          <w:sz w:val="20"/>
          <w:szCs w:val="20"/>
        </w:rPr>
        <w:t xml:space="preserve"> (do 210 km/h) - za boljši izkoristek goriva najmanj energijski razred </w:t>
      </w:r>
      <w:r w:rsidRPr="00E24C7A">
        <w:rPr>
          <w:rFonts w:ascii="Arial" w:hAnsi="Arial" w:cs="Arial"/>
          <w:b/>
          <w:sz w:val="20"/>
          <w:szCs w:val="20"/>
        </w:rPr>
        <w:t>C</w:t>
      </w:r>
      <w:r w:rsidRPr="00E24C7A">
        <w:rPr>
          <w:rFonts w:ascii="Arial" w:hAnsi="Arial" w:cs="Arial"/>
          <w:sz w:val="20"/>
          <w:szCs w:val="20"/>
        </w:rPr>
        <w:t xml:space="preserve"> (izkoristek goriva)/ za boljši oprijem na mokri podlagi najmanj energijski razred </w:t>
      </w:r>
      <w:r w:rsidRPr="00E24C7A">
        <w:rPr>
          <w:rFonts w:ascii="Arial" w:hAnsi="Arial" w:cs="Arial"/>
          <w:b/>
          <w:sz w:val="20"/>
          <w:szCs w:val="20"/>
        </w:rPr>
        <w:t>C</w:t>
      </w:r>
      <w:r w:rsidRPr="00E24C7A">
        <w:rPr>
          <w:rFonts w:ascii="Arial" w:hAnsi="Arial" w:cs="Arial"/>
          <w:sz w:val="20"/>
          <w:szCs w:val="20"/>
        </w:rPr>
        <w:t>,</w:t>
      </w:r>
    </w:p>
    <w:p w14:paraId="40D4202D" w14:textId="77777777" w:rsidR="00FC1746" w:rsidRPr="00E24C7A" w:rsidRDefault="00FC1746" w:rsidP="00FC1746">
      <w:pPr>
        <w:numPr>
          <w:ilvl w:val="0"/>
          <w:numId w:val="24"/>
        </w:numPr>
        <w:spacing w:line="240" w:lineRule="auto"/>
        <w:jc w:val="both"/>
        <w:rPr>
          <w:rFonts w:ascii="Arial" w:hAnsi="Arial" w:cs="Arial"/>
          <w:b/>
          <w:sz w:val="20"/>
          <w:szCs w:val="20"/>
        </w:rPr>
      </w:pPr>
      <w:r w:rsidRPr="00E24C7A">
        <w:rPr>
          <w:rFonts w:ascii="Arial" w:hAnsi="Arial" w:cs="Arial"/>
          <w:sz w:val="20"/>
          <w:szCs w:val="20"/>
        </w:rPr>
        <w:t xml:space="preserve">za hitrostni razred z oznako </w:t>
      </w:r>
      <w:r w:rsidRPr="00E24C7A">
        <w:rPr>
          <w:rFonts w:ascii="Arial" w:hAnsi="Arial" w:cs="Arial"/>
          <w:b/>
          <w:sz w:val="20"/>
          <w:szCs w:val="20"/>
        </w:rPr>
        <w:t>V</w:t>
      </w:r>
      <w:r w:rsidRPr="00E24C7A">
        <w:rPr>
          <w:rFonts w:ascii="Arial" w:hAnsi="Arial" w:cs="Arial"/>
          <w:sz w:val="20"/>
          <w:szCs w:val="20"/>
        </w:rPr>
        <w:t xml:space="preserve"> (do 240 km/h) - za boljši izkoristek goriva najmanj energijski razred </w:t>
      </w:r>
      <w:r w:rsidRPr="00E24C7A">
        <w:rPr>
          <w:rFonts w:ascii="Arial" w:hAnsi="Arial" w:cs="Arial"/>
          <w:b/>
          <w:sz w:val="20"/>
          <w:szCs w:val="20"/>
        </w:rPr>
        <w:t>C</w:t>
      </w:r>
      <w:r w:rsidRPr="00E24C7A">
        <w:rPr>
          <w:rFonts w:ascii="Arial" w:hAnsi="Arial" w:cs="Arial"/>
          <w:sz w:val="20"/>
          <w:szCs w:val="20"/>
        </w:rPr>
        <w:t xml:space="preserve"> (izkoristek goriva) / za boljši oprijem na mokri podlagi najmanj energijski razred </w:t>
      </w:r>
      <w:r w:rsidRPr="00E24C7A">
        <w:rPr>
          <w:rFonts w:ascii="Arial" w:hAnsi="Arial" w:cs="Arial"/>
          <w:b/>
          <w:sz w:val="20"/>
          <w:szCs w:val="20"/>
        </w:rPr>
        <w:t>B</w:t>
      </w:r>
      <w:r w:rsidRPr="00E24C7A">
        <w:rPr>
          <w:rFonts w:ascii="Arial" w:hAnsi="Arial" w:cs="Arial"/>
          <w:sz w:val="20"/>
          <w:szCs w:val="20"/>
        </w:rPr>
        <w:t>.</w:t>
      </w:r>
    </w:p>
    <w:p w14:paraId="76C3084B" w14:textId="77777777" w:rsidR="00615A6B" w:rsidRPr="00E24C7A" w:rsidRDefault="00615A6B" w:rsidP="00615A6B">
      <w:pPr>
        <w:tabs>
          <w:tab w:val="left" w:pos="860"/>
          <w:tab w:val="left" w:pos="9250"/>
        </w:tabs>
        <w:spacing w:line="240" w:lineRule="auto"/>
        <w:jc w:val="both"/>
        <w:rPr>
          <w:rFonts w:ascii="Arial" w:eastAsia="Calibri" w:hAnsi="Arial" w:cs="Arial"/>
          <w:b/>
          <w:sz w:val="20"/>
          <w:szCs w:val="20"/>
          <w:lang w:eastAsia="en-US"/>
        </w:rPr>
      </w:pPr>
    </w:p>
    <w:p w14:paraId="33220FDF" w14:textId="77777777" w:rsidR="00615A6B" w:rsidRPr="00E24C7A" w:rsidRDefault="00615A6B" w:rsidP="00615A6B">
      <w:pPr>
        <w:tabs>
          <w:tab w:val="left" w:pos="860"/>
          <w:tab w:val="left" w:pos="9250"/>
        </w:tabs>
        <w:spacing w:line="240" w:lineRule="auto"/>
        <w:jc w:val="both"/>
        <w:rPr>
          <w:rFonts w:ascii="Arial" w:eastAsia="Calibri" w:hAnsi="Arial" w:cs="Arial"/>
          <w:b/>
          <w:sz w:val="20"/>
          <w:szCs w:val="20"/>
          <w:lang w:eastAsia="en-US"/>
        </w:rPr>
      </w:pPr>
    </w:p>
    <w:p w14:paraId="3CC7A3C5" w14:textId="0FC329A5" w:rsidR="00615A6B" w:rsidRPr="00E24C7A" w:rsidRDefault="00615A6B" w:rsidP="00615A6B">
      <w:pPr>
        <w:tabs>
          <w:tab w:val="left" w:pos="860"/>
          <w:tab w:val="left" w:pos="9250"/>
        </w:tabs>
        <w:spacing w:line="240" w:lineRule="auto"/>
        <w:jc w:val="both"/>
        <w:rPr>
          <w:rFonts w:ascii="Arial" w:eastAsia="Calibri" w:hAnsi="Arial" w:cs="Arial"/>
          <w:b/>
          <w:sz w:val="20"/>
          <w:szCs w:val="20"/>
          <w:lang w:eastAsia="en-US"/>
        </w:rPr>
      </w:pPr>
      <w:r w:rsidRPr="00E24C7A">
        <w:rPr>
          <w:rFonts w:ascii="Arial" w:eastAsia="Calibri" w:hAnsi="Arial" w:cs="Arial"/>
          <w:b/>
          <w:sz w:val="20"/>
          <w:szCs w:val="20"/>
          <w:lang w:eastAsia="en-US"/>
        </w:rPr>
        <w:t>DODATNA ZAHTEVANA POLICIJSKA IN DRUGA OPREMA</w:t>
      </w:r>
      <w:r w:rsidR="005E080A">
        <w:rPr>
          <w:rFonts w:ascii="Arial" w:eastAsia="Calibri" w:hAnsi="Arial" w:cs="Arial"/>
          <w:b/>
          <w:sz w:val="20"/>
          <w:szCs w:val="20"/>
          <w:lang w:eastAsia="en-US"/>
        </w:rPr>
        <w:t>:</w:t>
      </w:r>
    </w:p>
    <w:p w14:paraId="51E29A87"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Svetlobna in zvočna signalizacija – v skladu s specifikacijo za svetlobno in zvočno signalizacijo civilnega patruljnega vozila – prikrite montaže. Vsa svetlobna in zvočna signalizacija mora biti v vozilo vgrajena čim bolj neopazno.</w:t>
      </w:r>
    </w:p>
    <w:p w14:paraId="7D4EFE56"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Ustrezna Tetra radijska postaja – v skladu s specifikacijo digitalne Tetra avtomobilske radijske postaje.</w:t>
      </w:r>
    </w:p>
    <w:p w14:paraId="5A802C84"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Ustrezna Tetra radijska antena – v skladu s specifikacijo digitalne Tetra avtomobilske radijske postaje.</w:t>
      </w:r>
    </w:p>
    <w:p w14:paraId="0238A6CA"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Ustrezna GPS antena priključena na radijsko postajo Tetra - v skladu s specifikacijo digitalne Tetra avtomobilske radijske postaje.</w:t>
      </w:r>
    </w:p>
    <w:p w14:paraId="526336E6"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Sistem za relejski odklop vseh porabnikov priključenih na avtomobilski akumulator, ko napetost akumulatorja pade pod 12V.</w:t>
      </w:r>
    </w:p>
    <w:p w14:paraId="433DF325" w14:textId="7D3C0AC0" w:rsidR="00615A6B"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Gasilni aparat z gasilno sposobnostjo najmanj 8A 34B (cca 2 kg) s kovinskim ventilom, ki mora biti varno pritrjen.</w:t>
      </w:r>
    </w:p>
    <w:p w14:paraId="1FDBA1BA" w14:textId="47D827CC" w:rsidR="00CA323C" w:rsidRPr="00F10FE6" w:rsidRDefault="00CA323C" w:rsidP="00CA323C">
      <w:pPr>
        <w:numPr>
          <w:ilvl w:val="0"/>
          <w:numId w:val="16"/>
        </w:numPr>
        <w:spacing w:line="240" w:lineRule="auto"/>
        <w:jc w:val="both"/>
        <w:rPr>
          <w:rFonts w:ascii="Arial" w:hAnsi="Arial" w:cs="Arial"/>
          <w:sz w:val="20"/>
          <w:szCs w:val="20"/>
        </w:rPr>
      </w:pPr>
      <w:r w:rsidRPr="00F10FE6">
        <w:rPr>
          <w:rFonts w:ascii="Arial" w:hAnsi="Arial" w:cs="Arial"/>
          <w:sz w:val="20"/>
          <w:szCs w:val="20"/>
        </w:rPr>
        <w:t>Dodatno vgrajen ciklični akumulator tehnologije AGM ali GEL vgrajen na homologirano pritrdišče (kapaciteta dodatno vgrajenega akumulatorja mora biti najmanj 75 Ah).</w:t>
      </w:r>
    </w:p>
    <w:p w14:paraId="69523C1C" w14:textId="5B25635B" w:rsidR="00CA323C" w:rsidRPr="00F10FE6" w:rsidRDefault="00CA323C" w:rsidP="00CA323C">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F10FE6">
        <w:rPr>
          <w:rFonts w:ascii="Arial" w:hAnsi="Arial" w:cs="Arial"/>
          <w:bCs/>
          <w:sz w:val="20"/>
          <w:szCs w:val="20"/>
        </w:rPr>
        <w:t>Na dodatno vgrajen akumulator morajo biti vezane vse naprave za oddajanje svetlobnih in zvočnih znakov ter dodatna vtičnica 12 V.</w:t>
      </w:r>
    </w:p>
    <w:p w14:paraId="44617638" w14:textId="0D969C7F" w:rsidR="00CA323C" w:rsidRPr="00F10FE6" w:rsidRDefault="00CA323C" w:rsidP="00CA323C">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F10FE6">
        <w:rPr>
          <w:rFonts w:ascii="Arial" w:hAnsi="Arial" w:cs="Arial"/>
          <w:bCs/>
          <w:sz w:val="20"/>
          <w:szCs w:val="20"/>
        </w:rPr>
        <w:t>Vgradnja prikrite tipke za govor po tetra postaji v dosegu roke voznika in sovoznika</w:t>
      </w:r>
    </w:p>
    <w:p w14:paraId="4A7BA509" w14:textId="77777777" w:rsidR="00CA323C" w:rsidRPr="00240892" w:rsidRDefault="00CA323C" w:rsidP="00CA323C">
      <w:pPr>
        <w:spacing w:line="240" w:lineRule="auto"/>
        <w:ind w:left="340"/>
        <w:jc w:val="both"/>
        <w:rPr>
          <w:rFonts w:ascii="Arial" w:hAnsi="Arial" w:cs="Arial"/>
          <w:sz w:val="20"/>
          <w:szCs w:val="20"/>
        </w:rPr>
      </w:pPr>
    </w:p>
    <w:p w14:paraId="3AA597E7" w14:textId="77777777" w:rsidR="00615A6B" w:rsidRPr="00E24C7A" w:rsidRDefault="00615A6B" w:rsidP="00615A6B">
      <w:pPr>
        <w:spacing w:line="240" w:lineRule="auto"/>
        <w:ind w:left="360"/>
        <w:contextualSpacing/>
        <w:jc w:val="both"/>
        <w:rPr>
          <w:rFonts w:ascii="Arial" w:hAnsi="Arial" w:cs="Arial"/>
          <w:sz w:val="20"/>
          <w:szCs w:val="20"/>
        </w:rPr>
      </w:pPr>
    </w:p>
    <w:p w14:paraId="7DC13B00" w14:textId="77777777" w:rsidR="00615A6B" w:rsidRPr="00E24C7A" w:rsidRDefault="00615A6B" w:rsidP="00615A6B">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Calibri" w:hAnsi="Arial" w:cs="Arial"/>
          <w:b/>
          <w:bCs/>
          <w:sz w:val="20"/>
          <w:szCs w:val="20"/>
          <w:lang w:eastAsia="en-US"/>
        </w:rPr>
      </w:pPr>
      <w:r w:rsidRPr="00E24C7A">
        <w:rPr>
          <w:rFonts w:ascii="Arial" w:eastAsia="Calibri" w:hAnsi="Arial" w:cs="Arial"/>
          <w:b/>
          <w:sz w:val="20"/>
          <w:szCs w:val="20"/>
          <w:lang w:eastAsia="en-US"/>
        </w:rPr>
        <w:t>SPECIFIKACIJA ZAHTEVANE IN DRUGE POLICIJSKE OPREME</w:t>
      </w:r>
    </w:p>
    <w:p w14:paraId="79017724" w14:textId="77777777" w:rsidR="00615A6B" w:rsidRPr="00E24C7A" w:rsidRDefault="00615A6B" w:rsidP="00615A6B">
      <w:pPr>
        <w:spacing w:line="240" w:lineRule="auto"/>
        <w:jc w:val="both"/>
        <w:rPr>
          <w:rFonts w:ascii="Arial" w:eastAsia="Calibri" w:hAnsi="Arial" w:cs="Arial"/>
          <w:sz w:val="20"/>
          <w:szCs w:val="20"/>
          <w:lang w:eastAsia="en-US"/>
        </w:rPr>
      </w:pPr>
      <w:r w:rsidRPr="00E24C7A">
        <w:rPr>
          <w:rFonts w:ascii="Arial" w:eastAsia="Calibri" w:hAnsi="Arial" w:cs="Arial"/>
          <w:b/>
          <w:sz w:val="20"/>
          <w:szCs w:val="20"/>
          <w:lang w:eastAsia="en-US"/>
        </w:rPr>
        <w:t>Svetlobna in zvočna signalizacija</w:t>
      </w:r>
      <w:r w:rsidRPr="00E24C7A">
        <w:rPr>
          <w:rFonts w:ascii="Arial" w:eastAsia="Calibri" w:hAnsi="Arial" w:cs="Arial"/>
          <w:sz w:val="20"/>
          <w:szCs w:val="20"/>
          <w:lang w:eastAsia="en-US"/>
        </w:rPr>
        <w:t xml:space="preserve"> </w:t>
      </w:r>
    </w:p>
    <w:p w14:paraId="4844A1EE" w14:textId="77777777" w:rsidR="00615A6B" w:rsidRPr="00E24C7A" w:rsidRDefault="00615A6B" w:rsidP="00615A6B">
      <w:pPr>
        <w:spacing w:line="240" w:lineRule="auto"/>
        <w:jc w:val="both"/>
        <w:rPr>
          <w:rFonts w:ascii="Arial" w:eastAsia="Calibri" w:hAnsi="Arial" w:cs="Arial"/>
          <w:sz w:val="20"/>
          <w:szCs w:val="20"/>
          <w:lang w:eastAsia="en-US"/>
        </w:rPr>
      </w:pPr>
      <w:r w:rsidRPr="00E24C7A">
        <w:rPr>
          <w:rFonts w:ascii="Arial" w:eastAsia="Calibri" w:hAnsi="Arial" w:cs="Arial"/>
          <w:sz w:val="20"/>
          <w:szCs w:val="20"/>
          <w:lang w:eastAsia="en-US"/>
        </w:rPr>
        <w:t>Opozorilne luči morajo sevati utripajočo modro svetlobo in možnost sevanja rdeče svetlobe. Vsa svetlobna signalizacija za vsa vozila mora biti izdelana v skladu s pravilnikom ECE R 65 in aneksi k pravilniku. Svetlobna signalizacija mora ustrezati pritrditvi na vozilo za hitrosti nad 150 km/h. Vsi sestavni deli svetlobne signalizacije morajo biti iz nerjavečih materialov. Ponudnik k ponudbi predloži dokazne listine (ateste, certifikate,…) s katerimi dokazuje skladnost z navedenim standardom.</w:t>
      </w:r>
    </w:p>
    <w:p w14:paraId="0C04F910" w14:textId="77777777" w:rsidR="00615A6B" w:rsidRPr="00E24C7A" w:rsidRDefault="00615A6B" w:rsidP="00615A6B">
      <w:pPr>
        <w:spacing w:line="240" w:lineRule="auto"/>
        <w:jc w:val="both"/>
        <w:rPr>
          <w:rFonts w:ascii="Arial" w:eastAsia="Calibri" w:hAnsi="Arial" w:cs="Arial"/>
          <w:sz w:val="20"/>
          <w:szCs w:val="20"/>
          <w:lang w:eastAsia="en-US"/>
        </w:rPr>
      </w:pPr>
    </w:p>
    <w:p w14:paraId="35D386DF" w14:textId="77777777" w:rsidR="00615A6B" w:rsidRPr="00E24C7A" w:rsidRDefault="00615A6B" w:rsidP="00615A6B">
      <w:pPr>
        <w:tabs>
          <w:tab w:val="num" w:pos="360"/>
        </w:tabs>
        <w:spacing w:line="240" w:lineRule="auto"/>
        <w:jc w:val="both"/>
        <w:rPr>
          <w:rFonts w:ascii="Arial" w:eastAsia="Calibri" w:hAnsi="Arial" w:cs="Arial"/>
          <w:b/>
          <w:sz w:val="20"/>
          <w:szCs w:val="20"/>
          <w:lang w:eastAsia="en-US"/>
        </w:rPr>
      </w:pPr>
      <w:r w:rsidRPr="00E24C7A">
        <w:rPr>
          <w:rFonts w:ascii="Arial" w:eastAsia="Calibri" w:hAnsi="Arial" w:cs="Arial"/>
          <w:b/>
          <w:sz w:val="20"/>
          <w:szCs w:val="20"/>
          <w:lang w:eastAsia="en-US"/>
        </w:rPr>
        <w:t xml:space="preserve">       V vozilu</w:t>
      </w:r>
    </w:p>
    <w:p w14:paraId="0EE9EB5C" w14:textId="07888372" w:rsidR="00615A6B" w:rsidRPr="00E24C7A" w:rsidRDefault="00615A6B" w:rsidP="00615A6B">
      <w:pPr>
        <w:tabs>
          <w:tab w:val="num" w:pos="360"/>
        </w:tabs>
        <w:spacing w:line="240" w:lineRule="auto"/>
        <w:jc w:val="both"/>
        <w:rPr>
          <w:rFonts w:ascii="Arial" w:eastAsia="Calibri" w:hAnsi="Arial" w:cs="Arial"/>
          <w:b/>
          <w:sz w:val="20"/>
          <w:szCs w:val="20"/>
          <w:lang w:eastAsia="en-US"/>
        </w:rPr>
      </w:pPr>
      <w:r w:rsidRPr="00E24C7A">
        <w:rPr>
          <w:rFonts w:ascii="Arial" w:eastAsia="Calibri" w:hAnsi="Arial" w:cs="Arial"/>
          <w:b/>
          <w:sz w:val="20"/>
          <w:szCs w:val="20"/>
          <w:lang w:eastAsia="en-US"/>
        </w:rPr>
        <w:t xml:space="preserve">       Magnetni utripajoči svetilki </w:t>
      </w:r>
    </w:p>
    <w:p w14:paraId="6DEA4D46" w14:textId="0B200A71" w:rsidR="00C70E62" w:rsidRPr="00E24C7A" w:rsidRDefault="00C70E62" w:rsidP="00C70E62">
      <w:pPr>
        <w:numPr>
          <w:ilvl w:val="0"/>
          <w:numId w:val="33"/>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 xml:space="preserve">Na primernem mestu v vozilu (po dogovoru z naročnikom) se namestita dve (2) magnetni LED svetili, višine cca 80 mm. Levo svetilka z rdečo svetlobo in desno svetilka z modro svetlobo. </w:t>
      </w:r>
    </w:p>
    <w:p w14:paraId="50A35C8E" w14:textId="77777777" w:rsidR="00C70E62" w:rsidRPr="00E24C7A" w:rsidRDefault="00C70E62" w:rsidP="00C70E62">
      <w:pPr>
        <w:numPr>
          <w:ilvl w:val="0"/>
          <w:numId w:val="33"/>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Priklop luči mora biti izveden po dogovoru na primernem mestu.</w:t>
      </w:r>
    </w:p>
    <w:p w14:paraId="2622A39B" w14:textId="77777777" w:rsidR="00C70E62" w:rsidRPr="00E24C7A" w:rsidRDefault="00C70E62" w:rsidP="00C70E62">
      <w:pPr>
        <w:numPr>
          <w:ilvl w:val="0"/>
          <w:numId w:val="33"/>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Vklop svetilk po dogovoru z naročnikom ob montaži.</w:t>
      </w:r>
    </w:p>
    <w:p w14:paraId="19EB39FE" w14:textId="4D21532A" w:rsidR="00C70E62" w:rsidRPr="00E24C7A" w:rsidRDefault="00C70E62" w:rsidP="00C70E62">
      <w:pPr>
        <w:numPr>
          <w:ilvl w:val="0"/>
          <w:numId w:val="33"/>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Priključni kabel mora biti spiralne izvedbe.</w:t>
      </w:r>
    </w:p>
    <w:p w14:paraId="701C8017" w14:textId="77777777" w:rsidR="00C70E62" w:rsidRPr="00E24C7A" w:rsidRDefault="00C70E62" w:rsidP="00C70E62">
      <w:pPr>
        <w:numPr>
          <w:ilvl w:val="0"/>
          <w:numId w:val="33"/>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Vsi sestavni deli iz nerjavečih materialov.</w:t>
      </w:r>
    </w:p>
    <w:p w14:paraId="38393CDF" w14:textId="77777777" w:rsidR="00615A6B" w:rsidRPr="00E24C7A" w:rsidRDefault="00615A6B" w:rsidP="00615A6B">
      <w:pPr>
        <w:tabs>
          <w:tab w:val="num" w:pos="360"/>
        </w:tabs>
        <w:spacing w:line="240" w:lineRule="auto"/>
        <w:jc w:val="both"/>
        <w:rPr>
          <w:rFonts w:ascii="Arial" w:eastAsia="Calibri" w:hAnsi="Arial" w:cs="Arial"/>
          <w:b/>
          <w:sz w:val="20"/>
          <w:szCs w:val="20"/>
          <w:lang w:eastAsia="en-US"/>
        </w:rPr>
      </w:pPr>
    </w:p>
    <w:p w14:paraId="06E0FBF3" w14:textId="77777777" w:rsidR="00615A6B" w:rsidRPr="00E24C7A" w:rsidRDefault="00615A6B" w:rsidP="00615A6B">
      <w:pPr>
        <w:tabs>
          <w:tab w:val="num" w:pos="360"/>
        </w:tabs>
        <w:spacing w:line="240" w:lineRule="auto"/>
        <w:jc w:val="both"/>
        <w:rPr>
          <w:rFonts w:ascii="Arial" w:eastAsia="Calibri" w:hAnsi="Arial" w:cs="Arial"/>
          <w:b/>
          <w:sz w:val="20"/>
          <w:szCs w:val="20"/>
          <w:lang w:eastAsia="en-US"/>
        </w:rPr>
      </w:pPr>
      <w:r w:rsidRPr="00E24C7A">
        <w:rPr>
          <w:rFonts w:ascii="Arial" w:eastAsia="Calibri" w:hAnsi="Arial" w:cs="Arial"/>
          <w:b/>
          <w:sz w:val="20"/>
          <w:szCs w:val="20"/>
          <w:lang w:eastAsia="en-US"/>
        </w:rPr>
        <w:t xml:space="preserve">       V maski vozila</w:t>
      </w:r>
    </w:p>
    <w:p w14:paraId="002E50F4" w14:textId="77777777" w:rsidR="00615A6B" w:rsidRPr="00E24C7A" w:rsidRDefault="00615A6B" w:rsidP="00615A6B">
      <w:pPr>
        <w:tabs>
          <w:tab w:val="num" w:pos="360"/>
        </w:tabs>
        <w:spacing w:line="240" w:lineRule="auto"/>
        <w:jc w:val="both"/>
        <w:rPr>
          <w:rFonts w:ascii="Arial" w:eastAsia="Calibri" w:hAnsi="Arial" w:cs="Arial"/>
          <w:b/>
          <w:sz w:val="20"/>
          <w:szCs w:val="20"/>
          <w:lang w:eastAsia="en-US"/>
        </w:rPr>
      </w:pPr>
      <w:r w:rsidRPr="00E24C7A">
        <w:rPr>
          <w:rFonts w:ascii="Arial" w:eastAsia="Calibri" w:hAnsi="Arial" w:cs="Arial"/>
          <w:b/>
          <w:sz w:val="20"/>
          <w:szCs w:val="20"/>
          <w:lang w:eastAsia="en-US"/>
        </w:rPr>
        <w:t xml:space="preserve">       Komplet opozorilnih svetilk</w:t>
      </w:r>
    </w:p>
    <w:p w14:paraId="0BE4528C" w14:textId="69BFC199"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 xml:space="preserve">Za masko vozila se vgradita dve LED utripajoči svetilki, najmanj 6 LED v ravni vrsti. V svetilko je pred LED diodami vgrajena skupna optika, ki zagotavlja širok snop sevanja svetlobe. Na levi strani </w:t>
      </w:r>
      <w:r w:rsidRPr="00F10FE6">
        <w:rPr>
          <w:rFonts w:ascii="Arial" w:hAnsi="Arial" w:cs="Arial"/>
          <w:sz w:val="20"/>
          <w:szCs w:val="20"/>
        </w:rPr>
        <w:t xml:space="preserve">sevanje </w:t>
      </w:r>
      <w:r w:rsidRPr="00E24C7A">
        <w:rPr>
          <w:rFonts w:ascii="Arial" w:hAnsi="Arial" w:cs="Arial"/>
          <w:sz w:val="20"/>
          <w:szCs w:val="20"/>
        </w:rPr>
        <w:t>modre svetlobe in na desni modra svetloba. Dimenzije svetilk ne smejo presegati dimenzij 135x11x46mm in morajo biti prilagojene mestu montaže.</w:t>
      </w:r>
    </w:p>
    <w:p w14:paraId="513F7749" w14:textId="77777777" w:rsidR="00615A6B" w:rsidRPr="00E24C7A" w:rsidRDefault="00615A6B" w:rsidP="00615A6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contextualSpacing/>
        <w:jc w:val="both"/>
        <w:rPr>
          <w:rFonts w:ascii="Arial" w:hAnsi="Arial" w:cs="Arial"/>
          <w:sz w:val="20"/>
          <w:szCs w:val="20"/>
        </w:rPr>
      </w:pPr>
    </w:p>
    <w:p w14:paraId="66FC9516" w14:textId="77777777" w:rsidR="00615A6B" w:rsidRPr="00E24C7A" w:rsidRDefault="00615A6B" w:rsidP="00615A6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contextualSpacing/>
        <w:jc w:val="both"/>
        <w:rPr>
          <w:rFonts w:ascii="Arial" w:hAnsi="Arial" w:cs="Arial"/>
          <w:b/>
          <w:sz w:val="20"/>
          <w:szCs w:val="20"/>
        </w:rPr>
      </w:pPr>
      <w:r w:rsidRPr="00E24C7A">
        <w:rPr>
          <w:rFonts w:ascii="Arial" w:hAnsi="Arial" w:cs="Arial"/>
          <w:b/>
          <w:sz w:val="20"/>
          <w:szCs w:val="20"/>
        </w:rPr>
        <w:t>V kabini vozila</w:t>
      </w:r>
    </w:p>
    <w:p w14:paraId="02F06987" w14:textId="77777777" w:rsidR="00615A6B" w:rsidRPr="00E24C7A" w:rsidRDefault="00615A6B" w:rsidP="00615A6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contextualSpacing/>
        <w:jc w:val="both"/>
        <w:rPr>
          <w:rFonts w:ascii="Arial" w:hAnsi="Arial" w:cs="Arial"/>
          <w:b/>
          <w:sz w:val="20"/>
          <w:szCs w:val="20"/>
        </w:rPr>
      </w:pPr>
      <w:r w:rsidRPr="00E24C7A">
        <w:rPr>
          <w:rFonts w:ascii="Arial" w:eastAsia="Calibri" w:hAnsi="Arial" w:cs="Arial"/>
          <w:b/>
          <w:sz w:val="20"/>
          <w:szCs w:val="20"/>
          <w:lang w:eastAsia="en-US"/>
        </w:rPr>
        <w:t>Komplet opozorilnih svetilk za prednjim steklom</w:t>
      </w:r>
    </w:p>
    <w:p w14:paraId="5C0D0F2C" w14:textId="2DB12DF6"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Na zgornji strani levega in desnega kota vetrobranskega stekla znotraj sta nameščeni LED utripajoči (bliskajoči) svetilki (</w:t>
      </w:r>
      <w:r w:rsidRPr="00F10FE6">
        <w:rPr>
          <w:rFonts w:ascii="Arial" w:hAnsi="Arial" w:cs="Arial"/>
          <w:sz w:val="20"/>
          <w:szCs w:val="20"/>
        </w:rPr>
        <w:t xml:space="preserve">leva </w:t>
      </w:r>
      <w:r w:rsidRPr="00E24C7A">
        <w:rPr>
          <w:rFonts w:ascii="Arial" w:hAnsi="Arial" w:cs="Arial"/>
          <w:sz w:val="20"/>
          <w:szCs w:val="20"/>
        </w:rPr>
        <w:t>in desna modra, gledano v smeri vožnje), ki ob delovanju ne sevajo v notranjost kabine (odboj od stekla) Dimenzije svetilk ne smejo presegati dimenzij 135x11x46mm in morajo biti prilagojene mestu montaže.</w:t>
      </w:r>
    </w:p>
    <w:p w14:paraId="7C0BEE7D" w14:textId="77777777" w:rsidR="00615A6B" w:rsidRPr="00E24C7A" w:rsidRDefault="00615A6B" w:rsidP="00615A6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231B6C8A" w14:textId="77777777" w:rsidR="00615A6B" w:rsidRPr="00E24C7A" w:rsidRDefault="00615A6B" w:rsidP="00615A6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Calibri" w:hAnsi="Arial" w:cs="Arial"/>
          <w:b/>
          <w:sz w:val="20"/>
          <w:szCs w:val="20"/>
        </w:rPr>
      </w:pPr>
      <w:r w:rsidRPr="00E24C7A">
        <w:rPr>
          <w:rFonts w:ascii="Arial" w:eastAsia="Calibri" w:hAnsi="Arial" w:cs="Arial"/>
          <w:b/>
          <w:sz w:val="20"/>
          <w:szCs w:val="20"/>
          <w:lang w:eastAsia="en-US"/>
        </w:rPr>
        <w:lastRenderedPageBreak/>
        <w:t xml:space="preserve">      Komplet opozorilnih svetilk za zadnjim steklom</w:t>
      </w:r>
    </w:p>
    <w:p w14:paraId="6E1FA7CC" w14:textId="013CF96F"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Na zgornji strani levega in desnega kota zadnjega stekla znotraj sta nameščeni LED utripajoči svetilki na levi in desni modra svetloba (gledano v smeri vožnje), ki ob delovanju ne sevajo v notranjost kabine (odboj od stekla). Dimenzije svetilk ne smejo presegati dimenzij 135x11x46 mm in morajo biti prilagojene mestu montaže.</w:t>
      </w:r>
    </w:p>
    <w:p w14:paraId="4F7529C1" w14:textId="77777777" w:rsidR="00615A6B" w:rsidRPr="00E24C7A" w:rsidRDefault="00615A6B" w:rsidP="00615A6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Calibri" w:eastAsia="Calibri" w:hAnsi="Calibri" w:cs="Arial"/>
          <w:b/>
          <w:szCs w:val="20"/>
          <w:lang w:eastAsia="en-US"/>
        </w:rPr>
      </w:pPr>
    </w:p>
    <w:p w14:paraId="5CCFB9A3" w14:textId="77777777" w:rsidR="00615A6B" w:rsidRPr="00E24C7A" w:rsidRDefault="00615A6B" w:rsidP="00615A6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Calibri" w:eastAsia="Calibri" w:hAnsi="Calibri" w:cs="Arial"/>
          <w:b/>
          <w:szCs w:val="20"/>
          <w:lang w:eastAsia="en-US"/>
        </w:rPr>
      </w:pPr>
      <w:r w:rsidRPr="00E24C7A">
        <w:rPr>
          <w:rFonts w:ascii="Calibri" w:eastAsia="Calibri" w:hAnsi="Calibri" w:cs="Arial"/>
          <w:b/>
          <w:szCs w:val="20"/>
          <w:lang w:eastAsia="en-US"/>
        </w:rPr>
        <w:t>Zvočna signalizacija</w:t>
      </w:r>
    </w:p>
    <w:p w14:paraId="28118AF7" w14:textId="77777777" w:rsidR="00615A6B" w:rsidRPr="00E24C7A" w:rsidRDefault="00615A6B" w:rsidP="00615A6B">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contextualSpacing/>
        <w:jc w:val="both"/>
        <w:rPr>
          <w:rFonts w:ascii="Arial" w:hAnsi="Arial" w:cs="Arial"/>
          <w:sz w:val="20"/>
          <w:szCs w:val="20"/>
          <w:lang w:eastAsia="en-US"/>
        </w:rPr>
      </w:pPr>
      <w:r w:rsidRPr="00E24C7A">
        <w:rPr>
          <w:rFonts w:ascii="Arial" w:hAnsi="Arial" w:cs="Arial"/>
          <w:b/>
          <w:sz w:val="20"/>
          <w:szCs w:val="20"/>
          <w:lang w:eastAsia="en-US"/>
        </w:rPr>
        <w:t>Sirenski ojačevalnik, krmilniki in zvočniki</w:t>
      </w:r>
    </w:p>
    <w:p w14:paraId="440CFD06"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 xml:space="preserve">Sirenski ojačevalnik mora preko zvočnika generirati zvočni pritisk najmanj 117 </w:t>
      </w:r>
      <w:proofErr w:type="spellStart"/>
      <w:r w:rsidRPr="00E24C7A">
        <w:rPr>
          <w:rFonts w:ascii="Arial" w:hAnsi="Arial" w:cs="Arial"/>
          <w:sz w:val="20"/>
          <w:szCs w:val="20"/>
        </w:rPr>
        <w:t>dB</w:t>
      </w:r>
      <w:proofErr w:type="spellEnd"/>
      <w:r w:rsidRPr="00E24C7A">
        <w:rPr>
          <w:rFonts w:ascii="Arial" w:hAnsi="Arial" w:cs="Arial"/>
          <w:sz w:val="20"/>
          <w:szCs w:val="20"/>
        </w:rPr>
        <w:t xml:space="preserve"> na razdalji 1 m merjeno po krivulji C.</w:t>
      </w:r>
    </w:p>
    <w:p w14:paraId="41539A1C"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Proizvajati mora najmanj 4 različne tone, obvezni so počasni, hitro zavijajoči ter dvotonski način, četrti ton je poljubna kombinacija navedenih tonov ali ton, ki se sproži s pritiskom na stikalo.</w:t>
      </w:r>
    </w:p>
    <w:p w14:paraId="3F4BF039"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Krmilna enota mora imeti najmanj dve osvetljeni stikali za ločen vklop svetilk ter stikalo (preklopnik) za izbor tonov sirene.</w:t>
      </w:r>
    </w:p>
    <w:p w14:paraId="5F4BA28E"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V sirenski ojačevalnik mora biti integrirana govorna naprava.</w:t>
      </w:r>
    </w:p>
    <w:p w14:paraId="73A81858"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V maski vozila je zvočnik z močjo najmanj 150 W (dovoljena je izvedba v vzporedni vezavi dveh zvočnikov enake skupne moči montiranih na levi in desni strani maske vozila).</w:t>
      </w:r>
    </w:p>
    <w:p w14:paraId="12BAE45A"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Krmilna enota mora imeti možnost regulacije jakosti zvoka govorne naprave.</w:t>
      </w:r>
    </w:p>
    <w:p w14:paraId="26D71841"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Montaža naprave za dajanje zvočnih znakov in krmilne enote mora biti izvedena tako, da zunanji videz vozila ne sme kazati na to, da je v vozilo vgrajena naprava za dajanje zvočnih znakov.</w:t>
      </w:r>
    </w:p>
    <w:p w14:paraId="24CA3B00" w14:textId="77777777" w:rsidR="00615A6B" w:rsidRPr="00E24C7A" w:rsidRDefault="00615A6B" w:rsidP="00615A6B">
      <w:pPr>
        <w:numPr>
          <w:ilvl w:val="0"/>
          <w:numId w:val="16"/>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E24C7A">
        <w:rPr>
          <w:rFonts w:ascii="Arial" w:hAnsi="Arial" w:cs="Arial"/>
          <w:sz w:val="20"/>
          <w:szCs w:val="20"/>
        </w:rPr>
        <w:t>Naprava ne sme motiti delovanja TETRA radijske postaje (napravi se ne smete medsebojno motiti). Predloži se CE certifikat oz. izjava o skladnosti in dokazno listino o nemotenem delovanju s TETRA radijsko postajo.</w:t>
      </w:r>
    </w:p>
    <w:p w14:paraId="7D462A1D" w14:textId="77777777" w:rsidR="00615A6B" w:rsidRPr="00E24C7A" w:rsidRDefault="00615A6B" w:rsidP="00615A6B">
      <w:pPr>
        <w:spacing w:line="240" w:lineRule="auto"/>
        <w:ind w:left="360"/>
        <w:contextualSpacing/>
        <w:jc w:val="both"/>
        <w:rPr>
          <w:rFonts w:ascii="Arial" w:hAnsi="Arial" w:cs="Arial"/>
          <w:sz w:val="20"/>
          <w:szCs w:val="20"/>
          <w:lang w:eastAsia="en-US"/>
        </w:rPr>
      </w:pPr>
    </w:p>
    <w:p w14:paraId="07CAA6CE" w14:textId="77777777" w:rsidR="00615A6B" w:rsidRPr="00E24C7A" w:rsidRDefault="00615A6B" w:rsidP="00615A6B">
      <w:pPr>
        <w:tabs>
          <w:tab w:val="left" w:pos="426"/>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Calibri" w:hAnsi="Arial" w:cs="Arial"/>
          <w:sz w:val="20"/>
          <w:szCs w:val="20"/>
          <w:lang w:eastAsia="en-US"/>
        </w:rPr>
      </w:pPr>
      <w:r w:rsidRPr="00E24C7A">
        <w:rPr>
          <w:rFonts w:ascii="Arial" w:eastAsia="Calibri" w:hAnsi="Arial" w:cs="Arial"/>
          <w:sz w:val="20"/>
          <w:szCs w:val="20"/>
          <w:lang w:eastAsia="en-US"/>
        </w:rPr>
        <w:t>Vsa svetlobna in zvočna signalizacija mora biti v vozilo vgrajena čim bolj neopazno.</w:t>
      </w:r>
    </w:p>
    <w:p w14:paraId="046DE184" w14:textId="77777777" w:rsidR="00615A6B" w:rsidRPr="00E24C7A" w:rsidRDefault="00615A6B" w:rsidP="00615A6B">
      <w:pPr>
        <w:tabs>
          <w:tab w:val="left" w:pos="426"/>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eastAsia="Calibri" w:hAnsi="Arial" w:cs="Arial"/>
          <w:sz w:val="20"/>
          <w:szCs w:val="20"/>
          <w:lang w:eastAsia="en-US"/>
        </w:rPr>
      </w:pPr>
    </w:p>
    <w:p w14:paraId="06712CAB" w14:textId="626C64CA" w:rsidR="00615A6B" w:rsidRPr="00E24C7A" w:rsidRDefault="00615A6B" w:rsidP="00615A6B">
      <w:pPr>
        <w:tabs>
          <w:tab w:val="left" w:pos="851"/>
        </w:tabs>
        <w:spacing w:line="240" w:lineRule="auto"/>
        <w:jc w:val="both"/>
        <w:rPr>
          <w:rFonts w:ascii="Arial" w:eastAsia="Calibri" w:hAnsi="Arial" w:cs="Arial"/>
          <w:sz w:val="20"/>
          <w:szCs w:val="20"/>
          <w:lang w:eastAsia="en-US"/>
        </w:rPr>
      </w:pPr>
      <w:r w:rsidRPr="00E24C7A">
        <w:rPr>
          <w:rFonts w:ascii="Arial" w:eastAsia="Calibri" w:hAnsi="Arial" w:cs="Arial"/>
          <w:sz w:val="20"/>
          <w:szCs w:val="20"/>
          <w:lang w:eastAsia="en-US"/>
        </w:rPr>
        <w:t xml:space="preserve">Vsa napeljava za zvočno in svetlobno signalizacijo ter druga napeljava, ki je vezana na dodatni akumulator mora biti vgrajena strokovno in po standardih stroke. Vsak porabnik mora imeti svojo varovalko in ustrezno vidno označbo na katerega porabnika se nanaša. </w:t>
      </w:r>
    </w:p>
    <w:p w14:paraId="3ECB59F0" w14:textId="77777777" w:rsidR="00615A6B" w:rsidRPr="00E24C7A" w:rsidRDefault="00615A6B" w:rsidP="00615A6B">
      <w:pPr>
        <w:spacing w:line="240" w:lineRule="auto"/>
        <w:rPr>
          <w:rFonts w:ascii="Arial" w:eastAsia="Calibri" w:hAnsi="Arial" w:cs="Arial"/>
          <w:sz w:val="20"/>
          <w:szCs w:val="20"/>
          <w:lang w:eastAsia="en-US"/>
        </w:rPr>
      </w:pPr>
    </w:p>
    <w:p w14:paraId="1A462069" w14:textId="77777777" w:rsidR="00615A6B" w:rsidRPr="00E24C7A" w:rsidRDefault="00615A6B" w:rsidP="00615A6B">
      <w:pPr>
        <w:spacing w:line="240" w:lineRule="auto"/>
        <w:rPr>
          <w:rFonts w:ascii="Arial" w:eastAsia="Calibri" w:hAnsi="Arial" w:cs="Arial"/>
          <w:sz w:val="20"/>
          <w:szCs w:val="20"/>
          <w:lang w:eastAsia="en-US"/>
        </w:rPr>
      </w:pPr>
      <w:r w:rsidRPr="00E24C7A">
        <w:rPr>
          <w:rFonts w:ascii="Arial" w:eastAsia="Calibri" w:hAnsi="Arial" w:cs="Arial"/>
          <w:sz w:val="20"/>
          <w:szCs w:val="20"/>
          <w:lang w:eastAsia="en-US"/>
        </w:rPr>
        <w:t>Pred montažo dodatne opreme obvezen posvet z naročnikom – uporabnikom.</w:t>
      </w:r>
    </w:p>
    <w:p w14:paraId="0F5615EB" w14:textId="4C447D13" w:rsidR="00615A6B" w:rsidRPr="00E24C7A" w:rsidRDefault="00615A6B" w:rsidP="00615A6B">
      <w:pPr>
        <w:spacing w:line="240" w:lineRule="auto"/>
        <w:rPr>
          <w:rFonts w:ascii="Arial" w:eastAsia="Calibri" w:hAnsi="Arial" w:cs="Arial"/>
          <w:sz w:val="20"/>
          <w:szCs w:val="20"/>
          <w:lang w:eastAsia="en-US"/>
        </w:rPr>
      </w:pPr>
    </w:p>
    <w:p w14:paraId="7A7F18E4" w14:textId="77777777" w:rsidR="007A3F83" w:rsidRPr="00E24C7A" w:rsidRDefault="007A3F83" w:rsidP="00615A6B">
      <w:pPr>
        <w:spacing w:line="240" w:lineRule="auto"/>
        <w:rPr>
          <w:rFonts w:ascii="Arial" w:eastAsia="Calibri" w:hAnsi="Arial" w:cs="Arial"/>
          <w:sz w:val="20"/>
          <w:szCs w:val="20"/>
          <w:lang w:eastAsia="en-US"/>
        </w:rPr>
      </w:pPr>
    </w:p>
    <w:p w14:paraId="7392B9EE" w14:textId="4AF35B4C" w:rsidR="00311185" w:rsidRPr="00E24C7A" w:rsidRDefault="00311185" w:rsidP="00311185">
      <w:pPr>
        <w:spacing w:line="240" w:lineRule="auto"/>
        <w:jc w:val="both"/>
        <w:outlineLvl w:val="0"/>
        <w:rPr>
          <w:rFonts w:ascii="Arial" w:hAnsi="Arial"/>
          <w:b/>
          <w:sz w:val="20"/>
          <w:szCs w:val="20"/>
        </w:rPr>
      </w:pPr>
      <w:r w:rsidRPr="00E24C7A">
        <w:rPr>
          <w:rFonts w:ascii="Arial" w:hAnsi="Arial"/>
          <w:b/>
          <w:sz w:val="20"/>
          <w:szCs w:val="20"/>
        </w:rPr>
        <w:t xml:space="preserve">DIGITALNA TETRA AVTOMOBILSKA RADIJSKA POSTAJA </w:t>
      </w:r>
      <w:r w:rsidR="00F10FE6">
        <w:rPr>
          <w:rFonts w:ascii="Arial" w:hAnsi="Arial"/>
          <w:b/>
          <w:sz w:val="20"/>
          <w:szCs w:val="20"/>
        </w:rPr>
        <w:t xml:space="preserve">v </w:t>
      </w:r>
      <w:r w:rsidR="00F10FE6" w:rsidRPr="00966AA4">
        <w:rPr>
          <w:rFonts w:ascii="Arial" w:hAnsi="Arial"/>
          <w:b/>
          <w:sz w:val="20"/>
          <w:szCs w:val="20"/>
        </w:rPr>
        <w:t xml:space="preserve">skladu s </w:t>
      </w:r>
      <w:r w:rsidR="00966AA4" w:rsidRPr="00966AA4">
        <w:rPr>
          <w:rFonts w:ascii="Arial" w:hAnsi="Arial"/>
          <w:b/>
          <w:sz w:val="20"/>
          <w:szCs w:val="20"/>
        </w:rPr>
        <w:t>P</w:t>
      </w:r>
      <w:r w:rsidR="00F10FE6" w:rsidRPr="00966AA4">
        <w:rPr>
          <w:rFonts w:ascii="Arial" w:hAnsi="Arial"/>
          <w:b/>
          <w:sz w:val="20"/>
          <w:szCs w:val="20"/>
        </w:rPr>
        <w:t xml:space="preserve">rilogo </w:t>
      </w:r>
      <w:r w:rsidR="00966AA4" w:rsidRPr="00966AA4">
        <w:rPr>
          <w:rFonts w:ascii="Arial" w:hAnsi="Arial"/>
          <w:b/>
          <w:sz w:val="20"/>
          <w:szCs w:val="20"/>
        </w:rPr>
        <w:t>št. 9.</w:t>
      </w:r>
    </w:p>
    <w:p w14:paraId="5EF3D03A" w14:textId="77777777" w:rsidR="00311185" w:rsidRPr="00E24C7A" w:rsidRDefault="00311185" w:rsidP="00311185">
      <w:pPr>
        <w:spacing w:line="240" w:lineRule="auto"/>
        <w:jc w:val="both"/>
        <w:outlineLvl w:val="0"/>
        <w:rPr>
          <w:rFonts w:ascii="Arial" w:hAnsi="Arial"/>
          <w:sz w:val="20"/>
          <w:szCs w:val="20"/>
        </w:rPr>
      </w:pPr>
    </w:p>
    <w:p w14:paraId="0E6745C4" w14:textId="69328719" w:rsidR="00824703" w:rsidRDefault="00824703" w:rsidP="00302748">
      <w:pPr>
        <w:rPr>
          <w:rFonts w:ascii="Arial" w:hAnsi="Arial"/>
          <w:sz w:val="20"/>
          <w:szCs w:val="20"/>
        </w:rPr>
      </w:pPr>
    </w:p>
    <w:p w14:paraId="5275BEE5" w14:textId="77777777" w:rsidR="00276978" w:rsidRPr="00E24C7A" w:rsidRDefault="00276978" w:rsidP="00302748"/>
    <w:sectPr w:rsidR="00276978" w:rsidRPr="00E24C7A"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AEBB9" w14:textId="77777777" w:rsidR="00711411" w:rsidRDefault="00711411">
      <w:pPr>
        <w:spacing w:line="240" w:lineRule="auto"/>
      </w:pPr>
      <w:r>
        <w:separator/>
      </w:r>
    </w:p>
  </w:endnote>
  <w:endnote w:type="continuationSeparator" w:id="0">
    <w:p w14:paraId="20EDC207" w14:textId="77777777" w:rsidR="00711411" w:rsidRDefault="007114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4BC54119"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C70E62">
      <w:rPr>
        <w:rFonts w:ascii="Arial" w:hAnsi="Arial" w:cs="Arial"/>
        <w:noProof/>
        <w:sz w:val="20"/>
        <w:szCs w:val="20"/>
      </w:rPr>
      <w:t>6</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F2D11" w14:textId="77777777" w:rsidR="00711411" w:rsidRDefault="00711411">
      <w:pPr>
        <w:spacing w:line="240" w:lineRule="auto"/>
      </w:pPr>
      <w:r>
        <w:separator/>
      </w:r>
    </w:p>
  </w:footnote>
  <w:footnote w:type="continuationSeparator" w:id="0">
    <w:p w14:paraId="7E9F8462" w14:textId="77777777" w:rsidR="00711411" w:rsidRDefault="0071141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79C2273"/>
    <w:multiLevelType w:val="hybridMultilevel"/>
    <w:tmpl w:val="7CB8192A"/>
    <w:styleLink w:val="Slog11"/>
    <w:lvl w:ilvl="0" w:tplc="506A5A0C">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2"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D84BE3"/>
    <w:multiLevelType w:val="hybridMultilevel"/>
    <w:tmpl w:val="9DF68CFA"/>
    <w:lvl w:ilvl="0" w:tplc="BD8E730A">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4" w15:restartNumberingAfterBreak="0">
    <w:nsid w:val="0AF923C7"/>
    <w:multiLevelType w:val="hybridMultilevel"/>
    <w:tmpl w:val="49C09B2C"/>
    <w:styleLink w:val="Slog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6E277F"/>
    <w:multiLevelType w:val="hybridMultilevel"/>
    <w:tmpl w:val="BB98378A"/>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3F6584"/>
    <w:multiLevelType w:val="multilevel"/>
    <w:tmpl w:val="92541176"/>
    <w:lvl w:ilvl="0">
      <w:start w:val="2"/>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0"/>
        </w:tabs>
        <w:ind w:left="0"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160"/>
        </w:tabs>
        <w:ind w:left="-2160" w:hanging="1440"/>
      </w:pPr>
      <w:rPr>
        <w:rFonts w:cs="Times New Roman" w:hint="default"/>
        <w:b/>
      </w:rPr>
    </w:lvl>
    <w:lvl w:ilvl="6">
      <w:start w:val="1"/>
      <w:numFmt w:val="decimal"/>
      <w:lvlText w:val="%1.%2.%3.%4.%5.%6.%7."/>
      <w:lvlJc w:val="left"/>
      <w:pPr>
        <w:tabs>
          <w:tab w:val="num" w:pos="-2880"/>
        </w:tabs>
        <w:ind w:left="-2880" w:hanging="1440"/>
      </w:pPr>
      <w:rPr>
        <w:rFonts w:cs="Times New Roman" w:hint="default"/>
        <w:b/>
      </w:rPr>
    </w:lvl>
    <w:lvl w:ilvl="7">
      <w:start w:val="1"/>
      <w:numFmt w:val="decimal"/>
      <w:lvlText w:val="%1.%2.%3.%4.%5.%6.%7.%8."/>
      <w:lvlJc w:val="left"/>
      <w:pPr>
        <w:tabs>
          <w:tab w:val="num" w:pos="-3240"/>
        </w:tabs>
        <w:ind w:left="-3240" w:hanging="1800"/>
      </w:pPr>
      <w:rPr>
        <w:rFonts w:cs="Times New Roman" w:hint="default"/>
        <w:b/>
      </w:rPr>
    </w:lvl>
    <w:lvl w:ilvl="8">
      <w:start w:val="1"/>
      <w:numFmt w:val="decimal"/>
      <w:lvlText w:val="%1.%2.%3.%4.%5.%6.%7.%8.%9."/>
      <w:lvlJc w:val="left"/>
      <w:pPr>
        <w:tabs>
          <w:tab w:val="num" w:pos="-3960"/>
        </w:tabs>
        <w:ind w:left="-3960" w:hanging="1800"/>
      </w:pPr>
      <w:rPr>
        <w:rFonts w:cs="Times New Roman" w:hint="default"/>
        <w:b/>
      </w:rPr>
    </w:lvl>
  </w:abstractNum>
  <w:abstractNum w:abstractNumId="7" w15:restartNumberingAfterBreak="0">
    <w:nsid w:val="0FAE2CCE"/>
    <w:multiLevelType w:val="hybridMultilevel"/>
    <w:tmpl w:val="C8CA9F5C"/>
    <w:styleLink w:val="Slog12"/>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5840CAB"/>
    <w:multiLevelType w:val="multilevel"/>
    <w:tmpl w:val="D2020D44"/>
    <w:lvl w:ilvl="0">
      <w:start w:val="1"/>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0"/>
        </w:tabs>
        <w:ind w:left="0"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2160"/>
        </w:tabs>
        <w:ind w:left="-2160" w:hanging="1440"/>
      </w:pPr>
      <w:rPr>
        <w:rFonts w:cs="Times New Roman" w:hint="default"/>
        <w:b/>
      </w:rPr>
    </w:lvl>
    <w:lvl w:ilvl="6">
      <w:start w:val="1"/>
      <w:numFmt w:val="decimal"/>
      <w:lvlText w:val="%1.%2.%3.%4.%5.%6.%7."/>
      <w:lvlJc w:val="left"/>
      <w:pPr>
        <w:tabs>
          <w:tab w:val="num" w:pos="-2880"/>
        </w:tabs>
        <w:ind w:left="-2880" w:hanging="1440"/>
      </w:pPr>
      <w:rPr>
        <w:rFonts w:cs="Times New Roman" w:hint="default"/>
        <w:b/>
      </w:rPr>
    </w:lvl>
    <w:lvl w:ilvl="7">
      <w:start w:val="1"/>
      <w:numFmt w:val="decimal"/>
      <w:lvlText w:val="%1.%2.%3.%4.%5.%6.%7.%8."/>
      <w:lvlJc w:val="left"/>
      <w:pPr>
        <w:tabs>
          <w:tab w:val="num" w:pos="-3240"/>
        </w:tabs>
        <w:ind w:left="-3240" w:hanging="1800"/>
      </w:pPr>
      <w:rPr>
        <w:rFonts w:cs="Times New Roman" w:hint="default"/>
        <w:b/>
      </w:rPr>
    </w:lvl>
    <w:lvl w:ilvl="8">
      <w:start w:val="1"/>
      <w:numFmt w:val="decimal"/>
      <w:lvlText w:val="%1.%2.%3.%4.%5.%6.%7.%8.%9."/>
      <w:lvlJc w:val="left"/>
      <w:pPr>
        <w:tabs>
          <w:tab w:val="num" w:pos="-3960"/>
        </w:tabs>
        <w:ind w:left="-3960" w:hanging="1800"/>
      </w:pPr>
      <w:rPr>
        <w:rFonts w:cs="Times New Roman" w:hint="default"/>
        <w:b/>
      </w:rPr>
    </w:lvl>
  </w:abstractNum>
  <w:abstractNum w:abstractNumId="10"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DD30A0"/>
    <w:multiLevelType w:val="hybridMultilevel"/>
    <w:tmpl w:val="6DFCC010"/>
    <w:lvl w:ilvl="0" w:tplc="3F10BF22">
      <w:start w:val="1"/>
      <w:numFmt w:val="bullet"/>
      <w:lvlText w:val=""/>
      <w:lvlJc w:val="left"/>
      <w:pPr>
        <w:tabs>
          <w:tab w:val="num" w:pos="340"/>
        </w:tabs>
        <w:ind w:left="340" w:hanging="340"/>
      </w:pPr>
      <w:rPr>
        <w:rFonts w:ascii="Symbol" w:hAnsi="Symbol" w:hint="default"/>
      </w:rPr>
    </w:lvl>
    <w:lvl w:ilvl="1" w:tplc="76B207C0">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46732B2"/>
    <w:multiLevelType w:val="hybridMultilevel"/>
    <w:tmpl w:val="1F905E74"/>
    <w:styleLink w:val="Slog13"/>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8632CC"/>
    <w:multiLevelType w:val="hybridMultilevel"/>
    <w:tmpl w:val="0CE2A0B4"/>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14" w15:restartNumberingAfterBreak="0">
    <w:nsid w:val="28A87DF6"/>
    <w:multiLevelType w:val="hybridMultilevel"/>
    <w:tmpl w:val="4552B64A"/>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A3D2187"/>
    <w:multiLevelType w:val="hybridMultilevel"/>
    <w:tmpl w:val="D6DE7A9C"/>
    <w:styleLink w:val="Slog15"/>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7" w15:restartNumberingAfterBreak="0">
    <w:nsid w:val="39BD50C6"/>
    <w:multiLevelType w:val="hybridMultilevel"/>
    <w:tmpl w:val="3E70A87C"/>
    <w:lvl w:ilvl="0" w:tplc="04240001">
      <w:start w:val="1"/>
      <w:numFmt w:val="bullet"/>
      <w:lvlText w:val=""/>
      <w:lvlJc w:val="left"/>
      <w:pPr>
        <w:ind w:left="72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9"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593C93"/>
    <w:multiLevelType w:val="hybridMultilevel"/>
    <w:tmpl w:val="16262CB4"/>
    <w:lvl w:ilvl="0" w:tplc="3F10BF22">
      <w:start w:val="1"/>
      <w:numFmt w:val="bullet"/>
      <w:lvlText w:val=""/>
      <w:lvlJc w:val="left"/>
      <w:pPr>
        <w:tabs>
          <w:tab w:val="num" w:pos="340"/>
        </w:tabs>
        <w:ind w:left="340" w:hanging="34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E82248"/>
    <w:multiLevelType w:val="multilevel"/>
    <w:tmpl w:val="DD4AF47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3"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314C0E"/>
    <w:multiLevelType w:val="hybridMultilevel"/>
    <w:tmpl w:val="EF2CFE2C"/>
    <w:lvl w:ilvl="0" w:tplc="EBF49C64">
      <w:start w:val="2"/>
      <w:numFmt w:val="bullet"/>
      <w:lvlText w:val="-"/>
      <w:lvlJc w:val="left"/>
      <w:pPr>
        <w:tabs>
          <w:tab w:val="num" w:pos="680"/>
        </w:tabs>
        <w:ind w:left="680" w:hanging="340"/>
      </w:pPr>
      <w:rPr>
        <w:rFonts w:ascii="Times New Roman" w:eastAsia="Calibri" w:hAnsi="Times New Roman" w:cs="Times New Roman"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25" w15:restartNumberingAfterBreak="0">
    <w:nsid w:val="59DB63A3"/>
    <w:multiLevelType w:val="hybridMultilevel"/>
    <w:tmpl w:val="7E608C5E"/>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8CB72A2"/>
    <w:multiLevelType w:val="hybridMultilevel"/>
    <w:tmpl w:val="163C3C6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89584B"/>
    <w:multiLevelType w:val="multilevel"/>
    <w:tmpl w:val="0424001F"/>
    <w:styleLink w:val="Slog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9" w15:restartNumberingAfterBreak="0">
    <w:nsid w:val="74C868F1"/>
    <w:multiLevelType w:val="hybridMultilevel"/>
    <w:tmpl w:val="DDB4E4A0"/>
    <w:lvl w:ilvl="0" w:tplc="908E3D52">
      <w:start w:val="1"/>
      <w:numFmt w:val="bullet"/>
      <w:lvlText w:val=""/>
      <w:lvlJc w:val="left"/>
      <w:pPr>
        <w:tabs>
          <w:tab w:val="num" w:pos="360"/>
        </w:tabs>
        <w:ind w:left="360" w:hanging="360"/>
      </w:pPr>
      <w:rPr>
        <w:rFonts w:ascii="Symbol" w:hAnsi="Symbol" w:hint="default"/>
        <w:strike w:val="0"/>
        <w:dstrike w:val="0"/>
        <w:u w:val="none"/>
        <w:effect w:val="none"/>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7F1E042B"/>
    <w:multiLevelType w:val="hybridMultilevel"/>
    <w:tmpl w:val="2D5EE598"/>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num w:numId="1" w16cid:durableId="164900029">
    <w:abstractNumId w:val="28"/>
  </w:num>
  <w:num w:numId="2" w16cid:durableId="2132626432">
    <w:abstractNumId w:val="8"/>
  </w:num>
  <w:num w:numId="3" w16cid:durableId="1771732888">
    <w:abstractNumId w:val="11"/>
  </w:num>
  <w:num w:numId="4" w16cid:durableId="1032262228">
    <w:abstractNumId w:val="30"/>
  </w:num>
  <w:num w:numId="5" w16cid:durableId="1358694197">
    <w:abstractNumId w:val="13"/>
  </w:num>
  <w:num w:numId="6" w16cid:durableId="563567610">
    <w:abstractNumId w:val="5"/>
  </w:num>
  <w:num w:numId="7" w16cid:durableId="1843470050">
    <w:abstractNumId w:val="19"/>
  </w:num>
  <w:num w:numId="8" w16cid:durableId="2004818296">
    <w:abstractNumId w:val="3"/>
  </w:num>
  <w:num w:numId="9" w16cid:durableId="18602404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5925627">
    <w:abstractNumId w:val="26"/>
  </w:num>
  <w:num w:numId="11" w16cid:durableId="1714695360">
    <w:abstractNumId w:val="27"/>
  </w:num>
  <w:num w:numId="12" w16cid:durableId="1998603632">
    <w:abstractNumId w:val="24"/>
  </w:num>
  <w:num w:numId="13" w16cid:durableId="1540360118">
    <w:abstractNumId w:val="1"/>
  </w:num>
  <w:num w:numId="14" w16cid:durableId="368342959">
    <w:abstractNumId w:val="20"/>
  </w:num>
  <w:num w:numId="15" w16cid:durableId="1368867281">
    <w:abstractNumId w:val="7"/>
  </w:num>
  <w:num w:numId="16" w16cid:durableId="529076966">
    <w:abstractNumId w:val="22"/>
  </w:num>
  <w:num w:numId="17" w16cid:durableId="636229590">
    <w:abstractNumId w:val="12"/>
  </w:num>
  <w:num w:numId="18" w16cid:durableId="169957003">
    <w:abstractNumId w:val="2"/>
  </w:num>
  <w:num w:numId="19" w16cid:durableId="1580485589">
    <w:abstractNumId w:val="4"/>
  </w:num>
  <w:num w:numId="20" w16cid:durableId="624963428">
    <w:abstractNumId w:val="15"/>
  </w:num>
  <w:num w:numId="21" w16cid:durableId="313294767">
    <w:abstractNumId w:val="9"/>
  </w:num>
  <w:num w:numId="22" w16cid:durableId="301812816">
    <w:abstractNumId w:val="6"/>
  </w:num>
  <w:num w:numId="23" w16cid:durableId="2045474138">
    <w:abstractNumId w:val="14"/>
  </w:num>
  <w:num w:numId="24" w16cid:durableId="1686785109">
    <w:abstractNumId w:val="25"/>
  </w:num>
  <w:num w:numId="25" w16cid:durableId="927157022">
    <w:abstractNumId w:val="21"/>
  </w:num>
  <w:num w:numId="26" w16cid:durableId="215438585">
    <w:abstractNumId w:val="23"/>
  </w:num>
  <w:num w:numId="27" w16cid:durableId="212162964">
    <w:abstractNumId w:val="17"/>
  </w:num>
  <w:num w:numId="28" w16cid:durableId="1973248359">
    <w:abstractNumId w:val="0"/>
  </w:num>
  <w:num w:numId="29" w16cid:durableId="1974827371">
    <w:abstractNumId w:val="10"/>
  </w:num>
  <w:num w:numId="30" w16cid:durableId="77097037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25640348">
    <w:abstractNumId w:val="18"/>
  </w:num>
  <w:num w:numId="32" w16cid:durableId="1941332521">
    <w:abstractNumId w:val="16"/>
  </w:num>
  <w:num w:numId="33" w16cid:durableId="28104090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78495082">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12662"/>
    <w:rsid w:val="000265C2"/>
    <w:rsid w:val="00034992"/>
    <w:rsid w:val="00041769"/>
    <w:rsid w:val="00043246"/>
    <w:rsid w:val="0007696C"/>
    <w:rsid w:val="000B271B"/>
    <w:rsid w:val="000B5750"/>
    <w:rsid w:val="00104142"/>
    <w:rsid w:val="001A0733"/>
    <w:rsid w:val="001B514F"/>
    <w:rsid w:val="001E2E8D"/>
    <w:rsid w:val="002544D5"/>
    <w:rsid w:val="00276978"/>
    <w:rsid w:val="00280665"/>
    <w:rsid w:val="002A5338"/>
    <w:rsid w:val="002A63B3"/>
    <w:rsid w:val="002C5E75"/>
    <w:rsid w:val="002E0DB7"/>
    <w:rsid w:val="002F7443"/>
    <w:rsid w:val="00302748"/>
    <w:rsid w:val="00311185"/>
    <w:rsid w:val="003509FC"/>
    <w:rsid w:val="00350F04"/>
    <w:rsid w:val="003808CB"/>
    <w:rsid w:val="00383045"/>
    <w:rsid w:val="003937AF"/>
    <w:rsid w:val="003C1BA3"/>
    <w:rsid w:val="003D652A"/>
    <w:rsid w:val="003F51D2"/>
    <w:rsid w:val="00426AC5"/>
    <w:rsid w:val="00593B41"/>
    <w:rsid w:val="005E080A"/>
    <w:rsid w:val="0060125F"/>
    <w:rsid w:val="00614B64"/>
    <w:rsid w:val="00615A6B"/>
    <w:rsid w:val="00650E7E"/>
    <w:rsid w:val="007047C1"/>
    <w:rsid w:val="00711411"/>
    <w:rsid w:val="007311C6"/>
    <w:rsid w:val="00742B7D"/>
    <w:rsid w:val="00745DA3"/>
    <w:rsid w:val="0076748A"/>
    <w:rsid w:val="007A3F83"/>
    <w:rsid w:val="007B2E18"/>
    <w:rsid w:val="007C1186"/>
    <w:rsid w:val="007E62A9"/>
    <w:rsid w:val="007F3B8D"/>
    <w:rsid w:val="00824703"/>
    <w:rsid w:val="00863A8E"/>
    <w:rsid w:val="008966B7"/>
    <w:rsid w:val="00897E68"/>
    <w:rsid w:val="008E004E"/>
    <w:rsid w:val="008E0E3F"/>
    <w:rsid w:val="0090325F"/>
    <w:rsid w:val="00921473"/>
    <w:rsid w:val="0092634B"/>
    <w:rsid w:val="00966AA4"/>
    <w:rsid w:val="00972101"/>
    <w:rsid w:val="009D1602"/>
    <w:rsid w:val="009D294D"/>
    <w:rsid w:val="009D4A22"/>
    <w:rsid w:val="00A40495"/>
    <w:rsid w:val="00A85FE9"/>
    <w:rsid w:val="00AA674F"/>
    <w:rsid w:val="00AC0AFA"/>
    <w:rsid w:val="00B419BE"/>
    <w:rsid w:val="00B96DCC"/>
    <w:rsid w:val="00BE6F93"/>
    <w:rsid w:val="00BE77AF"/>
    <w:rsid w:val="00C3100E"/>
    <w:rsid w:val="00C70E62"/>
    <w:rsid w:val="00C870BA"/>
    <w:rsid w:val="00CA323C"/>
    <w:rsid w:val="00CB2AA3"/>
    <w:rsid w:val="00CB4430"/>
    <w:rsid w:val="00CB5C06"/>
    <w:rsid w:val="00CD003A"/>
    <w:rsid w:val="00D42268"/>
    <w:rsid w:val="00DB05F7"/>
    <w:rsid w:val="00DF29AC"/>
    <w:rsid w:val="00E16C38"/>
    <w:rsid w:val="00E23EB7"/>
    <w:rsid w:val="00E24C7A"/>
    <w:rsid w:val="00E65FA0"/>
    <w:rsid w:val="00EC521B"/>
    <w:rsid w:val="00EE363C"/>
    <w:rsid w:val="00F070B6"/>
    <w:rsid w:val="00F10FE6"/>
    <w:rsid w:val="00F314D4"/>
    <w:rsid w:val="00F41978"/>
    <w:rsid w:val="00F97E40"/>
    <w:rsid w:val="00FC17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iPriority w:val="9"/>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iPriority w:val="99"/>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9"/>
    <w:qFormat/>
    <w:rsid w:val="00E65FA0"/>
    <w:pPr>
      <w:spacing w:line="240" w:lineRule="auto"/>
      <w:ind w:left="720" w:hanging="720"/>
      <w:jc w:val="both"/>
      <w:outlineLvl w:val="3"/>
    </w:pPr>
    <w:rPr>
      <w:rFonts w:ascii="Arial" w:hAnsi="Arial"/>
      <w:sz w:val="20"/>
      <w:szCs w:val="20"/>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uiPriority w:val="9"/>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uiPriority w:val="99"/>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99"/>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uiPriority w:val="99"/>
    <w:rsid w:val="00D42268"/>
    <w:pPr>
      <w:spacing w:after="120"/>
    </w:pPr>
  </w:style>
  <w:style w:type="character" w:customStyle="1" w:styleId="TelobesedilaZnak">
    <w:name w:val="Telo besedila Znak"/>
    <w:basedOn w:val="Privzetapisavaodstavka"/>
    <w:link w:val="Telobesedila"/>
    <w:uiPriority w:val="99"/>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rsid w:val="00897E68"/>
    <w:rPr>
      <w:vertAlign w:val="superscript"/>
    </w:rPr>
  </w:style>
  <w:style w:type="character" w:customStyle="1" w:styleId="Naslov4Znak">
    <w:name w:val="Naslov 4 Znak"/>
    <w:basedOn w:val="Privzetapisavaodstavka"/>
    <w:link w:val="Naslov4"/>
    <w:uiPriority w:val="99"/>
    <w:rsid w:val="00E65FA0"/>
    <w:rPr>
      <w:rFonts w:ascii="Arial" w:eastAsia="Times New Roman" w:hAnsi="Arial" w:cs="Times New Roman"/>
      <w:sz w:val="20"/>
      <w:szCs w:val="20"/>
      <w:lang w:eastAsia="sl-SI"/>
    </w:rPr>
  </w:style>
  <w:style w:type="numbering" w:customStyle="1" w:styleId="Brezseznama1">
    <w:name w:val="Brez seznama1"/>
    <w:next w:val="Brezseznama"/>
    <w:semiHidden/>
    <w:rsid w:val="00E65FA0"/>
  </w:style>
  <w:style w:type="table" w:customStyle="1" w:styleId="Tabelamrea1">
    <w:name w:val="Tabela – mreža1"/>
    <w:basedOn w:val="Navadnatabela"/>
    <w:next w:val="Tabelamrea"/>
    <w:rsid w:val="00E65FA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
    <w:basedOn w:val="Navaden"/>
    <w:rsid w:val="00E65FA0"/>
    <w:pPr>
      <w:spacing w:after="160" w:line="240" w:lineRule="exact"/>
    </w:pPr>
    <w:rPr>
      <w:rFonts w:ascii="Tahoma" w:hAnsi="Tahoma"/>
      <w:sz w:val="20"/>
      <w:szCs w:val="20"/>
      <w:lang w:val="en-US" w:eastAsia="en-US"/>
    </w:rPr>
  </w:style>
  <w:style w:type="paragraph" w:styleId="Konnaopomba-besedilo">
    <w:name w:val="endnote text"/>
    <w:basedOn w:val="Navaden"/>
    <w:link w:val="Konnaopomba-besediloZnak"/>
    <w:rsid w:val="00E65FA0"/>
    <w:rPr>
      <w:sz w:val="20"/>
      <w:szCs w:val="20"/>
    </w:rPr>
  </w:style>
  <w:style w:type="character" w:customStyle="1" w:styleId="Konnaopomba-besediloZnak">
    <w:name w:val="Končna opomba - besedilo Znak"/>
    <w:basedOn w:val="Privzetapisavaodstavka"/>
    <w:link w:val="Konnaopomba-besedilo"/>
    <w:rsid w:val="00E65FA0"/>
    <w:rPr>
      <w:rFonts w:ascii="Times New Roman" w:eastAsia="Times New Roman" w:hAnsi="Times New Roman" w:cs="Times New Roman"/>
      <w:sz w:val="20"/>
      <w:szCs w:val="20"/>
      <w:lang w:eastAsia="sl-SI"/>
    </w:rPr>
  </w:style>
  <w:style w:type="character" w:styleId="Konnaopomba-sklic">
    <w:name w:val="endnote reference"/>
    <w:rsid w:val="00E65FA0"/>
    <w:rPr>
      <w:vertAlign w:val="superscript"/>
    </w:rPr>
  </w:style>
  <w:style w:type="numbering" w:customStyle="1" w:styleId="Brezseznama11">
    <w:name w:val="Brez seznama11"/>
    <w:next w:val="Brezseznama"/>
    <w:uiPriority w:val="99"/>
    <w:semiHidden/>
    <w:unhideWhenUsed/>
    <w:rsid w:val="00E65FA0"/>
  </w:style>
  <w:style w:type="paragraph" w:customStyle="1" w:styleId="Odstavekseznama1">
    <w:name w:val="Odstavek seznama1"/>
    <w:basedOn w:val="Navaden"/>
    <w:uiPriority w:val="99"/>
    <w:rsid w:val="00E65FA0"/>
    <w:pPr>
      <w:spacing w:line="240" w:lineRule="auto"/>
      <w:ind w:left="720"/>
      <w:contextualSpacing/>
    </w:pPr>
  </w:style>
  <w:style w:type="paragraph" w:styleId="Telobesedila-zamik3">
    <w:name w:val="Body Text Indent 3"/>
    <w:basedOn w:val="Navaden"/>
    <w:link w:val="Telobesedila-zamik3Znak"/>
    <w:uiPriority w:val="99"/>
    <w:unhideWhenUsed/>
    <w:rsid w:val="00E65FA0"/>
    <w:pPr>
      <w:spacing w:after="120" w:line="240" w:lineRule="auto"/>
      <w:ind w:left="283"/>
    </w:pPr>
    <w:rPr>
      <w:sz w:val="16"/>
      <w:szCs w:val="16"/>
    </w:rPr>
  </w:style>
  <w:style w:type="character" w:customStyle="1" w:styleId="Telobesedila-zamik3Znak">
    <w:name w:val="Telo besedila - zamik 3 Znak"/>
    <w:basedOn w:val="Privzetapisavaodstavka"/>
    <w:link w:val="Telobesedila-zamik3"/>
    <w:uiPriority w:val="99"/>
    <w:rsid w:val="00E65FA0"/>
    <w:rPr>
      <w:rFonts w:ascii="Times New Roman" w:eastAsia="Times New Roman" w:hAnsi="Times New Roman" w:cs="Times New Roman"/>
      <w:sz w:val="16"/>
      <w:szCs w:val="16"/>
      <w:lang w:eastAsia="sl-SI"/>
    </w:rPr>
  </w:style>
  <w:style w:type="character" w:customStyle="1" w:styleId="text-primary">
    <w:name w:val="text-primary"/>
    <w:rsid w:val="00E65FA0"/>
  </w:style>
  <w:style w:type="numbering" w:customStyle="1" w:styleId="Brezseznama2">
    <w:name w:val="Brez seznama2"/>
    <w:next w:val="Brezseznama"/>
    <w:uiPriority w:val="99"/>
    <w:semiHidden/>
    <w:unhideWhenUsed/>
    <w:rsid w:val="00E65FA0"/>
  </w:style>
  <w:style w:type="character" w:customStyle="1" w:styleId="tlid-translation">
    <w:name w:val="tlid-translation"/>
    <w:rsid w:val="00E65FA0"/>
  </w:style>
  <w:style w:type="numbering" w:customStyle="1" w:styleId="Slog1">
    <w:name w:val="Slog1"/>
    <w:rsid w:val="00E65FA0"/>
    <w:pPr>
      <w:numPr>
        <w:numId w:val="11"/>
      </w:numPr>
    </w:pPr>
  </w:style>
  <w:style w:type="numbering" w:customStyle="1" w:styleId="Brezseznama3">
    <w:name w:val="Brez seznama3"/>
    <w:next w:val="Brezseznama"/>
    <w:uiPriority w:val="99"/>
    <w:semiHidden/>
    <w:unhideWhenUsed/>
    <w:rsid w:val="00E65FA0"/>
  </w:style>
  <w:style w:type="numbering" w:customStyle="1" w:styleId="Brezseznama4">
    <w:name w:val="Brez seznama4"/>
    <w:next w:val="Brezseznama"/>
    <w:uiPriority w:val="99"/>
    <w:semiHidden/>
    <w:unhideWhenUsed/>
    <w:rsid w:val="00E65FA0"/>
  </w:style>
  <w:style w:type="numbering" w:customStyle="1" w:styleId="Brezseznama111">
    <w:name w:val="Brez seznama111"/>
    <w:next w:val="Brezseznama"/>
    <w:uiPriority w:val="99"/>
    <w:semiHidden/>
    <w:unhideWhenUsed/>
    <w:rsid w:val="00E65FA0"/>
  </w:style>
  <w:style w:type="numbering" w:customStyle="1" w:styleId="Brezseznama5">
    <w:name w:val="Brez seznama5"/>
    <w:next w:val="Brezseznama"/>
    <w:uiPriority w:val="99"/>
    <w:semiHidden/>
    <w:unhideWhenUsed/>
    <w:rsid w:val="00E65FA0"/>
  </w:style>
  <w:style w:type="paragraph" w:customStyle="1" w:styleId="Default">
    <w:name w:val="Default"/>
    <w:uiPriority w:val="99"/>
    <w:rsid w:val="00E65FA0"/>
    <w:pPr>
      <w:autoSpaceDE w:val="0"/>
      <w:autoSpaceDN w:val="0"/>
      <w:adjustRightInd w:val="0"/>
      <w:spacing w:after="0" w:line="240" w:lineRule="auto"/>
    </w:pPr>
    <w:rPr>
      <w:rFonts w:ascii="Arial" w:eastAsia="Calibri" w:hAnsi="Arial" w:cs="Arial"/>
      <w:color w:val="000000"/>
      <w:sz w:val="24"/>
      <w:szCs w:val="24"/>
    </w:rPr>
  </w:style>
  <w:style w:type="numbering" w:customStyle="1" w:styleId="Brezseznama6">
    <w:name w:val="Brez seznama6"/>
    <w:next w:val="Brezseznama"/>
    <w:uiPriority w:val="99"/>
    <w:semiHidden/>
    <w:unhideWhenUsed/>
    <w:rsid w:val="00E65FA0"/>
  </w:style>
  <w:style w:type="paragraph" w:styleId="Brezrazmikov">
    <w:name w:val="No Spacing"/>
    <w:uiPriority w:val="1"/>
    <w:qFormat/>
    <w:rsid w:val="00E65FA0"/>
    <w:pPr>
      <w:spacing w:after="0" w:line="240" w:lineRule="auto"/>
    </w:pPr>
    <w:rPr>
      <w:rFonts w:ascii="Calibri" w:eastAsia="Calibri" w:hAnsi="Calibri" w:cs="Times New Roman"/>
    </w:rPr>
  </w:style>
  <w:style w:type="numbering" w:customStyle="1" w:styleId="Brezseznama7">
    <w:name w:val="Brez seznama7"/>
    <w:next w:val="Brezseznama"/>
    <w:semiHidden/>
    <w:rsid w:val="00E23EB7"/>
  </w:style>
  <w:style w:type="table" w:customStyle="1" w:styleId="Tabelamrea2">
    <w:name w:val="Tabela – mreža2"/>
    <w:basedOn w:val="Navadnatabela"/>
    <w:next w:val="Tabelamrea"/>
    <w:rsid w:val="00E23EB7"/>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E23EB7"/>
  </w:style>
  <w:style w:type="numbering" w:customStyle="1" w:styleId="Brezseznama21">
    <w:name w:val="Brez seznama21"/>
    <w:next w:val="Brezseznama"/>
    <w:uiPriority w:val="99"/>
    <w:semiHidden/>
    <w:unhideWhenUsed/>
    <w:rsid w:val="00E23EB7"/>
  </w:style>
  <w:style w:type="numbering" w:customStyle="1" w:styleId="Slog11">
    <w:name w:val="Slog11"/>
    <w:rsid w:val="00E23EB7"/>
    <w:pPr>
      <w:numPr>
        <w:numId w:val="13"/>
      </w:numPr>
    </w:pPr>
  </w:style>
  <w:style w:type="numbering" w:customStyle="1" w:styleId="Brezseznama31">
    <w:name w:val="Brez seznama31"/>
    <w:next w:val="Brezseznama"/>
    <w:uiPriority w:val="99"/>
    <w:semiHidden/>
    <w:unhideWhenUsed/>
    <w:rsid w:val="00E23EB7"/>
  </w:style>
  <w:style w:type="numbering" w:customStyle="1" w:styleId="Brezseznama41">
    <w:name w:val="Brez seznama41"/>
    <w:next w:val="Brezseznama"/>
    <w:uiPriority w:val="99"/>
    <w:semiHidden/>
    <w:unhideWhenUsed/>
    <w:rsid w:val="00E23EB7"/>
  </w:style>
  <w:style w:type="numbering" w:customStyle="1" w:styleId="Brezseznama112">
    <w:name w:val="Brez seznama112"/>
    <w:next w:val="Brezseznama"/>
    <w:uiPriority w:val="99"/>
    <w:semiHidden/>
    <w:unhideWhenUsed/>
    <w:rsid w:val="00E23EB7"/>
  </w:style>
  <w:style w:type="numbering" w:customStyle="1" w:styleId="Brezseznama51">
    <w:name w:val="Brez seznama51"/>
    <w:next w:val="Brezseznama"/>
    <w:uiPriority w:val="99"/>
    <w:semiHidden/>
    <w:unhideWhenUsed/>
    <w:rsid w:val="00E23EB7"/>
  </w:style>
  <w:style w:type="numbering" w:customStyle="1" w:styleId="Brezseznama61">
    <w:name w:val="Brez seznama61"/>
    <w:next w:val="Brezseznama"/>
    <w:uiPriority w:val="99"/>
    <w:semiHidden/>
    <w:unhideWhenUsed/>
    <w:rsid w:val="00E23EB7"/>
  </w:style>
  <w:style w:type="numbering" w:customStyle="1" w:styleId="Brezseznama8">
    <w:name w:val="Brez seznama8"/>
    <w:next w:val="Brezseznama"/>
    <w:semiHidden/>
    <w:rsid w:val="00DB05F7"/>
  </w:style>
  <w:style w:type="table" w:customStyle="1" w:styleId="Tabelamrea3">
    <w:name w:val="Tabela – mreža3"/>
    <w:basedOn w:val="Navadnatabela"/>
    <w:next w:val="Tabelamrea"/>
    <w:rsid w:val="00DB05F7"/>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DB05F7"/>
  </w:style>
  <w:style w:type="numbering" w:customStyle="1" w:styleId="Brezseznama22">
    <w:name w:val="Brez seznama22"/>
    <w:next w:val="Brezseznama"/>
    <w:uiPriority w:val="99"/>
    <w:semiHidden/>
    <w:unhideWhenUsed/>
    <w:rsid w:val="00DB05F7"/>
  </w:style>
  <w:style w:type="numbering" w:customStyle="1" w:styleId="Slog12">
    <w:name w:val="Slog12"/>
    <w:rsid w:val="00DB05F7"/>
    <w:pPr>
      <w:numPr>
        <w:numId w:val="15"/>
      </w:numPr>
    </w:pPr>
  </w:style>
  <w:style w:type="numbering" w:customStyle="1" w:styleId="Brezseznama32">
    <w:name w:val="Brez seznama32"/>
    <w:next w:val="Brezseznama"/>
    <w:uiPriority w:val="99"/>
    <w:semiHidden/>
    <w:unhideWhenUsed/>
    <w:rsid w:val="00DB05F7"/>
  </w:style>
  <w:style w:type="numbering" w:customStyle="1" w:styleId="Brezseznama42">
    <w:name w:val="Brez seznama42"/>
    <w:next w:val="Brezseznama"/>
    <w:uiPriority w:val="99"/>
    <w:semiHidden/>
    <w:unhideWhenUsed/>
    <w:rsid w:val="00DB05F7"/>
  </w:style>
  <w:style w:type="numbering" w:customStyle="1" w:styleId="Brezseznama113">
    <w:name w:val="Brez seznama113"/>
    <w:next w:val="Brezseznama"/>
    <w:uiPriority w:val="99"/>
    <w:semiHidden/>
    <w:unhideWhenUsed/>
    <w:rsid w:val="00DB05F7"/>
  </w:style>
  <w:style w:type="numbering" w:customStyle="1" w:styleId="Brezseznama52">
    <w:name w:val="Brez seznama52"/>
    <w:next w:val="Brezseznama"/>
    <w:uiPriority w:val="99"/>
    <w:semiHidden/>
    <w:unhideWhenUsed/>
    <w:rsid w:val="00DB05F7"/>
  </w:style>
  <w:style w:type="numbering" w:customStyle="1" w:styleId="Brezseznama62">
    <w:name w:val="Brez seznama62"/>
    <w:next w:val="Brezseznama"/>
    <w:uiPriority w:val="99"/>
    <w:semiHidden/>
    <w:unhideWhenUsed/>
    <w:rsid w:val="00DB05F7"/>
  </w:style>
  <w:style w:type="numbering" w:customStyle="1" w:styleId="Brezseznama9">
    <w:name w:val="Brez seznama9"/>
    <w:next w:val="Brezseznama"/>
    <w:semiHidden/>
    <w:rsid w:val="00CB5C06"/>
  </w:style>
  <w:style w:type="table" w:customStyle="1" w:styleId="Tabelamrea4">
    <w:name w:val="Tabela – mreža4"/>
    <w:basedOn w:val="Navadnatabela"/>
    <w:next w:val="Tabelamrea"/>
    <w:rsid w:val="00CB5C06"/>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CB5C06"/>
  </w:style>
  <w:style w:type="numbering" w:customStyle="1" w:styleId="Brezseznama23">
    <w:name w:val="Brez seznama23"/>
    <w:next w:val="Brezseznama"/>
    <w:uiPriority w:val="99"/>
    <w:semiHidden/>
    <w:unhideWhenUsed/>
    <w:rsid w:val="00CB5C06"/>
  </w:style>
  <w:style w:type="numbering" w:customStyle="1" w:styleId="Slog13">
    <w:name w:val="Slog13"/>
    <w:rsid w:val="00CB5C06"/>
    <w:pPr>
      <w:numPr>
        <w:numId w:val="17"/>
      </w:numPr>
    </w:pPr>
  </w:style>
  <w:style w:type="numbering" w:customStyle="1" w:styleId="Brezseznama33">
    <w:name w:val="Brez seznama33"/>
    <w:next w:val="Brezseznama"/>
    <w:uiPriority w:val="99"/>
    <w:semiHidden/>
    <w:unhideWhenUsed/>
    <w:rsid w:val="00CB5C06"/>
  </w:style>
  <w:style w:type="numbering" w:customStyle="1" w:styleId="Brezseznama43">
    <w:name w:val="Brez seznama43"/>
    <w:next w:val="Brezseznama"/>
    <w:uiPriority w:val="99"/>
    <w:semiHidden/>
    <w:unhideWhenUsed/>
    <w:rsid w:val="00CB5C06"/>
  </w:style>
  <w:style w:type="numbering" w:customStyle="1" w:styleId="Brezseznama114">
    <w:name w:val="Brez seznama114"/>
    <w:next w:val="Brezseznama"/>
    <w:uiPriority w:val="99"/>
    <w:semiHidden/>
    <w:unhideWhenUsed/>
    <w:rsid w:val="00CB5C06"/>
  </w:style>
  <w:style w:type="numbering" w:customStyle="1" w:styleId="Brezseznama53">
    <w:name w:val="Brez seznama53"/>
    <w:next w:val="Brezseznama"/>
    <w:uiPriority w:val="99"/>
    <w:semiHidden/>
    <w:unhideWhenUsed/>
    <w:rsid w:val="00CB5C06"/>
  </w:style>
  <w:style w:type="numbering" w:customStyle="1" w:styleId="Brezseznama63">
    <w:name w:val="Brez seznama63"/>
    <w:next w:val="Brezseznama"/>
    <w:uiPriority w:val="99"/>
    <w:semiHidden/>
    <w:unhideWhenUsed/>
    <w:rsid w:val="00CB5C06"/>
  </w:style>
  <w:style w:type="numbering" w:customStyle="1" w:styleId="Brezseznama10">
    <w:name w:val="Brez seznama10"/>
    <w:next w:val="Brezseznama"/>
    <w:semiHidden/>
    <w:rsid w:val="009D1602"/>
  </w:style>
  <w:style w:type="table" w:customStyle="1" w:styleId="Tabelamrea5">
    <w:name w:val="Tabela – mreža5"/>
    <w:basedOn w:val="Navadnatabela"/>
    <w:next w:val="Tabelamrea"/>
    <w:rsid w:val="009D1602"/>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9D1602"/>
  </w:style>
  <w:style w:type="numbering" w:customStyle="1" w:styleId="Brezseznama24">
    <w:name w:val="Brez seznama24"/>
    <w:next w:val="Brezseznama"/>
    <w:uiPriority w:val="99"/>
    <w:semiHidden/>
    <w:unhideWhenUsed/>
    <w:rsid w:val="009D1602"/>
  </w:style>
  <w:style w:type="numbering" w:customStyle="1" w:styleId="Slog14">
    <w:name w:val="Slog14"/>
    <w:rsid w:val="009D1602"/>
    <w:pPr>
      <w:numPr>
        <w:numId w:val="19"/>
      </w:numPr>
    </w:pPr>
  </w:style>
  <w:style w:type="numbering" w:customStyle="1" w:styleId="Brezseznama34">
    <w:name w:val="Brez seznama34"/>
    <w:next w:val="Brezseznama"/>
    <w:uiPriority w:val="99"/>
    <w:semiHidden/>
    <w:unhideWhenUsed/>
    <w:rsid w:val="009D1602"/>
  </w:style>
  <w:style w:type="numbering" w:customStyle="1" w:styleId="Brezseznama44">
    <w:name w:val="Brez seznama44"/>
    <w:next w:val="Brezseznama"/>
    <w:uiPriority w:val="99"/>
    <w:semiHidden/>
    <w:unhideWhenUsed/>
    <w:rsid w:val="009D1602"/>
  </w:style>
  <w:style w:type="numbering" w:customStyle="1" w:styleId="Brezseznama115">
    <w:name w:val="Brez seznama115"/>
    <w:next w:val="Brezseznama"/>
    <w:uiPriority w:val="99"/>
    <w:semiHidden/>
    <w:unhideWhenUsed/>
    <w:rsid w:val="009D1602"/>
  </w:style>
  <w:style w:type="numbering" w:customStyle="1" w:styleId="Brezseznama54">
    <w:name w:val="Brez seznama54"/>
    <w:next w:val="Brezseznama"/>
    <w:uiPriority w:val="99"/>
    <w:semiHidden/>
    <w:unhideWhenUsed/>
    <w:rsid w:val="009D1602"/>
  </w:style>
  <w:style w:type="numbering" w:customStyle="1" w:styleId="Brezseznama64">
    <w:name w:val="Brez seznama64"/>
    <w:next w:val="Brezseznama"/>
    <w:uiPriority w:val="99"/>
    <w:semiHidden/>
    <w:unhideWhenUsed/>
    <w:rsid w:val="009D1602"/>
  </w:style>
  <w:style w:type="numbering" w:customStyle="1" w:styleId="Brezseznama16">
    <w:name w:val="Brez seznama16"/>
    <w:next w:val="Brezseznama"/>
    <w:semiHidden/>
    <w:rsid w:val="00302748"/>
  </w:style>
  <w:style w:type="table" w:customStyle="1" w:styleId="Tabelamrea6">
    <w:name w:val="Tabela – mreža6"/>
    <w:basedOn w:val="Navadnatabela"/>
    <w:next w:val="Tabelamrea"/>
    <w:rsid w:val="0030274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302748"/>
  </w:style>
  <w:style w:type="numbering" w:customStyle="1" w:styleId="Brezseznama25">
    <w:name w:val="Brez seznama25"/>
    <w:next w:val="Brezseznama"/>
    <w:uiPriority w:val="99"/>
    <w:semiHidden/>
    <w:unhideWhenUsed/>
    <w:rsid w:val="00302748"/>
  </w:style>
  <w:style w:type="numbering" w:customStyle="1" w:styleId="Slog15">
    <w:name w:val="Slog15"/>
    <w:rsid w:val="00302748"/>
    <w:pPr>
      <w:numPr>
        <w:numId w:val="20"/>
      </w:numPr>
    </w:pPr>
  </w:style>
  <w:style w:type="numbering" w:customStyle="1" w:styleId="Brezseznama35">
    <w:name w:val="Brez seznama35"/>
    <w:next w:val="Brezseznama"/>
    <w:uiPriority w:val="99"/>
    <w:semiHidden/>
    <w:unhideWhenUsed/>
    <w:rsid w:val="00302748"/>
  </w:style>
  <w:style w:type="numbering" w:customStyle="1" w:styleId="Brezseznama45">
    <w:name w:val="Brez seznama45"/>
    <w:next w:val="Brezseznama"/>
    <w:uiPriority w:val="99"/>
    <w:semiHidden/>
    <w:unhideWhenUsed/>
    <w:rsid w:val="00302748"/>
  </w:style>
  <w:style w:type="numbering" w:customStyle="1" w:styleId="Brezseznama116">
    <w:name w:val="Brez seznama116"/>
    <w:next w:val="Brezseznama"/>
    <w:uiPriority w:val="99"/>
    <w:semiHidden/>
    <w:unhideWhenUsed/>
    <w:rsid w:val="00302748"/>
  </w:style>
  <w:style w:type="numbering" w:customStyle="1" w:styleId="Brezseznama55">
    <w:name w:val="Brez seznama55"/>
    <w:next w:val="Brezseznama"/>
    <w:uiPriority w:val="99"/>
    <w:semiHidden/>
    <w:unhideWhenUsed/>
    <w:rsid w:val="00302748"/>
  </w:style>
  <w:style w:type="numbering" w:customStyle="1" w:styleId="Brezseznama65">
    <w:name w:val="Brez seznama65"/>
    <w:next w:val="Brezseznama"/>
    <w:uiPriority w:val="99"/>
    <w:semiHidden/>
    <w:unhideWhenUsed/>
    <w:rsid w:val="003027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1227</Words>
  <Characters>6996</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ŠIMUNOVIĆ</cp:lastModifiedBy>
  <cp:revision>24</cp:revision>
  <dcterms:created xsi:type="dcterms:W3CDTF">2026-04-21T06:29:00Z</dcterms:created>
  <dcterms:modified xsi:type="dcterms:W3CDTF">2026-08-12T10:35:00Z</dcterms:modified>
</cp:coreProperties>
</file>